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2B" w:rsidRPr="00481CB5" w:rsidRDefault="0080292B">
      <w:pPr>
        <w:pStyle w:val="Title"/>
        <w:ind w:right="-180"/>
      </w:pPr>
    </w:p>
    <w:p w:rsidR="0080292B" w:rsidRDefault="0080292B">
      <w:pPr>
        <w:pStyle w:val="Title"/>
        <w:ind w:right="-180"/>
      </w:pPr>
    </w:p>
    <w:p w:rsidR="0080292B" w:rsidRDefault="0080292B" w:rsidP="00E9108B">
      <w:pPr>
        <w:pStyle w:val="Title"/>
        <w:ind w:right="-180"/>
        <w:outlineLvl w:val="0"/>
      </w:pPr>
      <w:r>
        <w:t>CITY OF SODAVILLE, OREGON</w:t>
      </w:r>
    </w:p>
    <w:p w:rsidR="0080292B" w:rsidRDefault="0080292B">
      <w:pPr>
        <w:jc w:val="center"/>
        <w:rPr>
          <w:b/>
          <w:bCs/>
        </w:rPr>
      </w:pPr>
    </w:p>
    <w:p w:rsidR="0080292B" w:rsidRPr="004466CC" w:rsidRDefault="003834A1" w:rsidP="00E9108B">
      <w:pPr>
        <w:jc w:val="center"/>
        <w:outlineLvl w:val="0"/>
        <w:rPr>
          <w:b/>
          <w:bCs/>
        </w:rPr>
      </w:pPr>
      <w:r>
        <w:rPr>
          <w:b/>
          <w:bCs/>
        </w:rPr>
        <w:t>ORDINANCE #</w:t>
      </w:r>
      <w:r w:rsidR="00E25FD8">
        <w:rPr>
          <w:b/>
          <w:bCs/>
        </w:rPr>
        <w:t>17-01</w:t>
      </w:r>
      <w:r w:rsidR="00E25FD8">
        <w:rPr>
          <w:b/>
          <w:bCs/>
        </w:rPr>
        <w:tab/>
      </w:r>
    </w:p>
    <w:p w:rsidR="0080292B" w:rsidRPr="004466CC" w:rsidRDefault="0080292B">
      <w:pPr>
        <w:jc w:val="center"/>
        <w:rPr>
          <w:b/>
          <w:bCs/>
        </w:rPr>
      </w:pPr>
    </w:p>
    <w:p w:rsidR="0080292B" w:rsidRPr="004466CC" w:rsidRDefault="0080292B">
      <w:pPr>
        <w:pStyle w:val="BodyText"/>
        <w:jc w:val="both"/>
      </w:pPr>
      <w:r w:rsidRPr="004466CC">
        <w:t>A</w:t>
      </w:r>
      <w:r w:rsidR="003834A1">
        <w:t>N</w:t>
      </w:r>
      <w:r w:rsidRPr="004466CC">
        <w:t xml:space="preserve"> </w:t>
      </w:r>
      <w:r w:rsidR="003834A1">
        <w:t>ORDINANCE</w:t>
      </w:r>
      <w:r w:rsidRPr="004466CC">
        <w:t xml:space="preserve"> SETTING MUNICIPAL FEES AND UTILITY SERVICE RATES AND CHARGES IN ACCORDANCE WITH THE FEES, RATES AND CHARGES ORDINANCE 02-03</w:t>
      </w:r>
      <w:r>
        <w:t>, 91-3 and 91-4.</w:t>
      </w:r>
    </w:p>
    <w:p w:rsidR="0080292B" w:rsidRPr="004466CC" w:rsidRDefault="0080292B">
      <w:pPr>
        <w:pStyle w:val="BodyText"/>
        <w:rPr>
          <w:b w:val="0"/>
          <w:bCs w:val="0"/>
        </w:rPr>
      </w:pPr>
    </w:p>
    <w:p w:rsidR="0080292B" w:rsidRPr="004466CC" w:rsidRDefault="0080292B">
      <w:pPr>
        <w:pStyle w:val="BodyText2"/>
      </w:pPr>
      <w:r w:rsidRPr="004466CC">
        <w:t>Section 1.  The following fees, rates and charges are hereby adopted by the City Council of the City of Sodaville in accordance with Ordinance 02-03.</w:t>
      </w:r>
    </w:p>
    <w:p w:rsidR="0080292B" w:rsidRPr="004466CC" w:rsidRDefault="0080292B"/>
    <w:p w:rsidR="0080292B" w:rsidRPr="004466CC" w:rsidRDefault="0080292B" w:rsidP="00E9108B">
      <w:pPr>
        <w:outlineLvl w:val="0"/>
      </w:pPr>
      <w:r w:rsidRPr="004466CC">
        <w:t xml:space="preserve">Section 2.  </w:t>
      </w:r>
      <w:r w:rsidRPr="004466CC">
        <w:rPr>
          <w:b/>
          <w:bCs/>
          <w:u w:val="single"/>
        </w:rPr>
        <w:t>Development Fees</w:t>
      </w:r>
      <w:r w:rsidRPr="004466CC">
        <w:rPr>
          <w:b/>
          <w:bCs/>
        </w:rPr>
        <w:t>.</w:t>
      </w:r>
      <w:r w:rsidRPr="004466CC">
        <w:t xml:space="preserve">  </w:t>
      </w:r>
    </w:p>
    <w:p w:rsidR="0080292B" w:rsidRPr="004466CC" w:rsidRDefault="0080292B"/>
    <w:p w:rsidR="0080292B" w:rsidRPr="004466CC" w:rsidRDefault="0080292B">
      <w:pPr>
        <w:numPr>
          <w:ilvl w:val="0"/>
          <w:numId w:val="1"/>
        </w:numPr>
        <w:spacing w:after="120"/>
        <w:jc w:val="both"/>
      </w:pPr>
      <w:r w:rsidRPr="004466CC">
        <w:t>Development Fees are designed to recover the direct and indirect costs of processing a request for a land use action.  An application charge will be made that is intended to cover City costs in processing the application.  Those fees are listed in Section 2.C. of this Resolution.  City costs include, but are not limited to:  hourly costs of City staff including payroll costs and benefits; publication and communication costs; related engineering, planning, accounting and legal expenses; and fees and charges of other units of government.</w:t>
      </w:r>
    </w:p>
    <w:p w:rsidR="0080292B" w:rsidRPr="004466CC" w:rsidRDefault="0080292B">
      <w:pPr>
        <w:numPr>
          <w:ilvl w:val="0"/>
          <w:numId w:val="1"/>
        </w:numPr>
        <w:spacing w:after="120"/>
        <w:jc w:val="both"/>
      </w:pPr>
      <w:r w:rsidRPr="004466CC">
        <w:t>Full payment of the Development Fees is required before the City may take formal and final action on any request for a land use action.</w:t>
      </w:r>
    </w:p>
    <w:p w:rsidR="0080292B" w:rsidRPr="004466CC" w:rsidRDefault="0080292B">
      <w:pPr>
        <w:numPr>
          <w:ilvl w:val="0"/>
          <w:numId w:val="1"/>
        </w:numPr>
        <w:spacing w:after="120"/>
        <w:jc w:val="both"/>
      </w:pPr>
      <w:r w:rsidRPr="004466CC">
        <w:t>The fee applicable to the following applications provided for by the Zoning, Land Division and related Ordinances of the City shall be:</w:t>
      </w:r>
    </w:p>
    <w:p w:rsidR="0080292B" w:rsidRPr="004466CC" w:rsidRDefault="0080292B">
      <w:pPr>
        <w:spacing w:after="120"/>
        <w:ind w:left="2160"/>
        <w:rPr>
          <w:sz w:val="22"/>
          <w:szCs w:val="22"/>
          <w:u w:val="single"/>
        </w:rPr>
      </w:pPr>
    </w:p>
    <w:p w:rsidR="0080292B" w:rsidRPr="002F0974" w:rsidRDefault="0080292B">
      <w:pPr>
        <w:spacing w:after="120"/>
        <w:ind w:left="2160"/>
        <w:rPr>
          <w:b/>
          <w:u w:val="single"/>
        </w:rPr>
      </w:pPr>
      <w:r w:rsidRPr="002F0974">
        <w:rPr>
          <w:b/>
          <w:u w:val="single"/>
        </w:rPr>
        <w:t>APPLICATION</w:t>
      </w:r>
      <w:r w:rsidRPr="002F0974">
        <w:rPr>
          <w:b/>
        </w:rPr>
        <w:tab/>
      </w:r>
      <w:r w:rsidRPr="002F0974">
        <w:rPr>
          <w:b/>
        </w:rPr>
        <w:tab/>
      </w:r>
      <w:r w:rsidRPr="002F0974">
        <w:rPr>
          <w:b/>
        </w:rPr>
        <w:tab/>
      </w:r>
      <w:r w:rsidRPr="002F0974">
        <w:rPr>
          <w:b/>
        </w:rPr>
        <w:tab/>
      </w:r>
      <w:r w:rsidRPr="002F0974">
        <w:rPr>
          <w:b/>
        </w:rPr>
        <w:tab/>
      </w:r>
      <w:r w:rsidRPr="002F0974">
        <w:rPr>
          <w:b/>
        </w:rPr>
        <w:tab/>
      </w:r>
      <w:r w:rsidRPr="002F0974">
        <w:rPr>
          <w:b/>
          <w:u w:val="single"/>
        </w:rPr>
        <w:t>FEE</w:t>
      </w:r>
    </w:p>
    <w:p w:rsidR="0080292B" w:rsidRPr="00E009D7" w:rsidRDefault="0080292B" w:rsidP="0018640F">
      <w:r w:rsidRPr="00E009D7">
        <w:tab/>
        <w:t>1.</w:t>
      </w:r>
      <w:r w:rsidR="00FD53DF">
        <w:t xml:space="preserve"> </w:t>
      </w:r>
      <w:r>
        <w:t>a.</w:t>
      </w:r>
      <w:r w:rsidRPr="00E009D7">
        <w:tab/>
        <w:t>Permit</w:t>
      </w:r>
      <w:r w:rsidR="003A70AC">
        <w:t xml:space="preserve"> Plan Review</w:t>
      </w:r>
      <w:r w:rsidR="003A70AC">
        <w:tab/>
      </w:r>
      <w:r w:rsidR="003A70AC">
        <w:tab/>
        <w:t xml:space="preserve">    </w:t>
      </w:r>
      <w:r w:rsidR="003A70AC">
        <w:tab/>
      </w:r>
      <w:r w:rsidR="003A70AC">
        <w:tab/>
        <w:t xml:space="preserve">     </w:t>
      </w:r>
      <w:r w:rsidR="003A70AC">
        <w:tab/>
      </w:r>
      <w:r w:rsidR="003A70AC">
        <w:tab/>
      </w:r>
      <w:r w:rsidR="003A70AC">
        <w:tab/>
      </w:r>
      <w:r w:rsidR="003A70AC">
        <w:tab/>
      </w:r>
      <w:r w:rsidR="003A70AC" w:rsidRPr="001F61A2">
        <w:t xml:space="preserve">$ </w:t>
      </w:r>
      <w:r w:rsidR="00D365EF" w:rsidRPr="001F61A2">
        <w:t>60.00</w:t>
      </w:r>
    </w:p>
    <w:p w:rsidR="0080292B" w:rsidRPr="00E009D7" w:rsidRDefault="0080292B" w:rsidP="0018640F">
      <w:r w:rsidRPr="00E009D7">
        <w:tab/>
      </w:r>
      <w:r w:rsidRPr="00E009D7">
        <w:tab/>
        <w:t>(Including building permits, septic permits,</w:t>
      </w:r>
    </w:p>
    <w:p w:rsidR="0080292B" w:rsidRPr="00E009D7" w:rsidRDefault="0080292B" w:rsidP="0018640F">
      <w:r w:rsidRPr="00E009D7">
        <w:tab/>
      </w:r>
      <w:r w:rsidRPr="00E009D7">
        <w:tab/>
        <w:t>fill and excavation permits, driveway permits,</w:t>
      </w:r>
    </w:p>
    <w:p w:rsidR="0080292B" w:rsidRPr="00E009D7" w:rsidRDefault="0080292B" w:rsidP="0018640F">
      <w:r w:rsidRPr="00E009D7">
        <w:tab/>
      </w:r>
      <w:r w:rsidRPr="00E009D7">
        <w:tab/>
        <w:t>and zoning and land division permits)</w:t>
      </w:r>
      <w:r w:rsidRPr="00E009D7">
        <w:tab/>
      </w:r>
      <w:r w:rsidRPr="00E009D7">
        <w:tab/>
      </w:r>
      <w:r w:rsidRPr="00E009D7">
        <w:tab/>
      </w:r>
      <w:r w:rsidRPr="00E009D7">
        <w:tab/>
      </w:r>
      <w:r w:rsidRPr="00E009D7">
        <w:tab/>
      </w:r>
      <w:r w:rsidRPr="00E009D7">
        <w:tab/>
      </w:r>
      <w:r w:rsidRPr="00E009D7">
        <w:tab/>
      </w:r>
      <w:r w:rsidRPr="00E009D7">
        <w:tab/>
      </w:r>
      <w:r w:rsidRPr="00E009D7">
        <w:tab/>
      </w:r>
    </w:p>
    <w:p w:rsidR="0080292B" w:rsidRDefault="0080292B" w:rsidP="0018640F"/>
    <w:p w:rsidR="0080292B" w:rsidRDefault="0080292B" w:rsidP="0018640F">
      <w:r>
        <w:tab/>
        <w:t>1.</w:t>
      </w:r>
      <w:r w:rsidR="00FD53DF">
        <w:t xml:space="preserve"> </w:t>
      </w:r>
      <w:r>
        <w:t>b. Temporary Use of Recreation Vehicle</w:t>
      </w:r>
      <w:r>
        <w:tab/>
      </w:r>
      <w:r>
        <w:tab/>
      </w:r>
      <w:r>
        <w:tab/>
      </w:r>
      <w:r>
        <w:tab/>
      </w:r>
      <w:r w:rsidR="00FD53DF" w:rsidRPr="001F61A2">
        <w:t>$ 60.00</w:t>
      </w:r>
    </w:p>
    <w:p w:rsidR="0080292B" w:rsidRDefault="0080292B" w:rsidP="0018640F">
      <w:r>
        <w:tab/>
      </w:r>
      <w:r>
        <w:tab/>
        <w:t xml:space="preserve">($30.00 fee to be charged for permit renewal at </w:t>
      </w:r>
    </w:p>
    <w:p w:rsidR="0080292B" w:rsidRDefault="0080292B" w:rsidP="0018640F">
      <w:r>
        <w:tab/>
      </w:r>
      <w:r>
        <w:tab/>
        <w:t>end of each 6-month permit period)</w:t>
      </w:r>
    </w:p>
    <w:p w:rsidR="0080292B" w:rsidRPr="00E009D7" w:rsidRDefault="0080292B" w:rsidP="0018640F"/>
    <w:p w:rsidR="0080292B" w:rsidRPr="00E009D7" w:rsidRDefault="0080292B" w:rsidP="0018640F">
      <w:r w:rsidRPr="00E009D7">
        <w:tab/>
        <w:t>2.</w:t>
      </w:r>
      <w:r w:rsidRPr="00E009D7">
        <w:tab/>
        <w:t xml:space="preserve">Variance Application – Zoning Ordinance and </w:t>
      </w:r>
    </w:p>
    <w:p w:rsidR="0080292B" w:rsidRPr="00E009D7" w:rsidRDefault="0080292B" w:rsidP="0018640F">
      <w:pPr>
        <w:ind w:left="432" w:firstLine="432"/>
      </w:pPr>
      <w:r w:rsidRPr="00E009D7">
        <w:t>Planned Unit Development Ordinance</w:t>
      </w:r>
      <w:r w:rsidRPr="00E009D7">
        <w:tab/>
      </w:r>
      <w:r w:rsidRPr="00E009D7">
        <w:tab/>
      </w:r>
      <w:r w:rsidRPr="00E009D7">
        <w:tab/>
      </w:r>
      <w:r w:rsidRPr="00E009D7">
        <w:tab/>
        <w:t xml:space="preserve">$ </w:t>
      </w:r>
      <w:r w:rsidR="00D365EF" w:rsidRPr="00DC0A46">
        <w:t>225</w:t>
      </w:r>
      <w:r w:rsidRPr="00DC0A46">
        <w:t>.00</w:t>
      </w:r>
    </w:p>
    <w:p w:rsidR="0080292B" w:rsidRDefault="0080292B" w:rsidP="00E009D7">
      <w:pPr>
        <w:ind w:left="432" w:firstLine="432"/>
      </w:pPr>
      <w:r w:rsidRPr="00E009D7">
        <w:tab/>
      </w:r>
      <w:r w:rsidRPr="00E009D7">
        <w:tab/>
      </w:r>
    </w:p>
    <w:p w:rsidR="0080292B" w:rsidRPr="00E009D7" w:rsidRDefault="0080292B" w:rsidP="00E009D7">
      <w:r w:rsidRPr="00E009D7">
        <w:tab/>
        <w:t>3.</w:t>
      </w:r>
      <w:r w:rsidRPr="00E009D7">
        <w:tab/>
        <w:t>Conditional Use Permit Application</w:t>
      </w:r>
      <w:r w:rsidRPr="00E009D7">
        <w:tab/>
      </w:r>
      <w:r w:rsidRPr="00E009D7">
        <w:tab/>
      </w:r>
      <w:r w:rsidRPr="00E009D7">
        <w:tab/>
      </w:r>
      <w:r w:rsidRPr="00E009D7">
        <w:tab/>
        <w:t xml:space="preserve">$ </w:t>
      </w:r>
      <w:r w:rsidR="00D365EF" w:rsidRPr="00DC0A46">
        <w:t>350.00</w:t>
      </w:r>
    </w:p>
    <w:p w:rsidR="0080292B" w:rsidRPr="00E009D7" w:rsidRDefault="0080292B">
      <w:pPr>
        <w:spacing w:after="120"/>
      </w:pPr>
      <w:r w:rsidRPr="00E009D7">
        <w:tab/>
        <w:t>4.</w:t>
      </w:r>
      <w:r w:rsidRPr="00E009D7">
        <w:tab/>
        <w:t>Medical Hardship Dwelling</w:t>
      </w:r>
      <w:r w:rsidRPr="00E009D7">
        <w:tab/>
      </w:r>
      <w:r w:rsidRPr="00E009D7">
        <w:tab/>
      </w:r>
      <w:r w:rsidRPr="00E009D7">
        <w:tab/>
      </w:r>
      <w:r w:rsidRPr="00E009D7">
        <w:tab/>
      </w:r>
      <w:r w:rsidRPr="00E009D7">
        <w:tab/>
      </w:r>
      <w:r w:rsidRPr="00E009D7">
        <w:tab/>
        <w:t xml:space="preserve">$ </w:t>
      </w:r>
      <w:r w:rsidRPr="00DC0A46">
        <w:t>1</w:t>
      </w:r>
      <w:r w:rsidR="00D365EF" w:rsidRPr="00DC0A46">
        <w:t>5</w:t>
      </w:r>
      <w:r w:rsidRPr="00DC0A46">
        <w:t>0.00</w:t>
      </w:r>
    </w:p>
    <w:p w:rsidR="0080292B" w:rsidRPr="00E009D7" w:rsidRDefault="0080292B">
      <w:pPr>
        <w:spacing w:after="120"/>
      </w:pPr>
      <w:r w:rsidRPr="00E009D7">
        <w:tab/>
        <w:t>5.</w:t>
      </w:r>
      <w:r w:rsidRPr="00E009D7">
        <w:tab/>
        <w:t>Medical Hardship Dwelling – Annual Renewal</w:t>
      </w:r>
      <w:r w:rsidRPr="00E009D7">
        <w:tab/>
      </w:r>
      <w:r w:rsidRPr="00E009D7">
        <w:tab/>
        <w:t xml:space="preserve">$   </w:t>
      </w:r>
      <w:r w:rsidR="00D365EF" w:rsidRPr="00DC0A46">
        <w:t>5</w:t>
      </w:r>
      <w:r w:rsidRPr="00DC0A46">
        <w:t>0.00</w:t>
      </w:r>
    </w:p>
    <w:p w:rsidR="0080292B" w:rsidRPr="00E009D7" w:rsidRDefault="0080292B">
      <w:pPr>
        <w:spacing w:after="120"/>
      </w:pPr>
      <w:r w:rsidRPr="00E009D7">
        <w:tab/>
        <w:t>6.</w:t>
      </w:r>
      <w:r w:rsidRPr="00E009D7">
        <w:tab/>
        <w:t>Property Line Adjustment</w:t>
      </w:r>
      <w:r w:rsidRPr="00E009D7">
        <w:tab/>
      </w:r>
      <w:r w:rsidRPr="00E009D7">
        <w:tab/>
      </w:r>
      <w:r w:rsidRPr="00E009D7">
        <w:tab/>
      </w:r>
      <w:r w:rsidRPr="00E009D7">
        <w:tab/>
      </w:r>
      <w:r w:rsidRPr="00E009D7">
        <w:tab/>
      </w:r>
      <w:r w:rsidRPr="00E009D7">
        <w:tab/>
      </w:r>
      <w:r w:rsidRPr="00E009D7">
        <w:tab/>
      </w:r>
      <w:r w:rsidR="00D365EF">
        <w:t xml:space="preserve">$ </w:t>
      </w:r>
      <w:r w:rsidR="00D365EF" w:rsidRPr="00DC0A46">
        <w:t>200.00</w:t>
      </w:r>
    </w:p>
    <w:p w:rsidR="0080292B" w:rsidRPr="00E009D7" w:rsidRDefault="0080292B">
      <w:pPr>
        <w:pStyle w:val="BodyTextIndent"/>
      </w:pPr>
      <w:r w:rsidRPr="00E009D7">
        <w:t>7.</w:t>
      </w:r>
      <w:r w:rsidRPr="00E009D7">
        <w:tab/>
        <w:t>Amendment to Zoning Ordinance Text</w:t>
      </w:r>
      <w:r w:rsidRPr="00E009D7">
        <w:tab/>
      </w:r>
      <w:r w:rsidRPr="00E009D7">
        <w:tab/>
      </w:r>
      <w:r w:rsidRPr="00E009D7">
        <w:tab/>
      </w:r>
      <w:r w:rsidRPr="00E009D7">
        <w:tab/>
        <w:t xml:space="preserve">$ </w:t>
      </w:r>
      <w:r w:rsidR="00D365EF" w:rsidRPr="00DC0A46">
        <w:t>6</w:t>
      </w:r>
      <w:r w:rsidRPr="00DC0A46">
        <w:t>00.00</w:t>
      </w:r>
    </w:p>
    <w:p w:rsidR="0080292B" w:rsidRPr="00E009D7" w:rsidRDefault="0080292B">
      <w:pPr>
        <w:pStyle w:val="BodyTextIndent"/>
      </w:pPr>
      <w:r w:rsidRPr="00E009D7">
        <w:t>8.</w:t>
      </w:r>
      <w:r w:rsidRPr="00E009D7">
        <w:tab/>
        <w:t>Amendment to Zoning Ordinance Map</w:t>
      </w:r>
      <w:r w:rsidRPr="00E009D7">
        <w:tab/>
      </w:r>
      <w:r w:rsidRPr="00E009D7">
        <w:tab/>
      </w:r>
      <w:r w:rsidRPr="00E009D7">
        <w:tab/>
      </w:r>
      <w:r w:rsidRPr="00E009D7">
        <w:tab/>
        <w:t xml:space="preserve">$ </w:t>
      </w:r>
      <w:r w:rsidR="00D365EF" w:rsidRPr="00DC0A46">
        <w:t>6</w:t>
      </w:r>
      <w:r w:rsidRPr="00DC0A46">
        <w:t>00.00</w:t>
      </w:r>
    </w:p>
    <w:p w:rsidR="0080292B" w:rsidRPr="00E009D7" w:rsidRDefault="0080292B">
      <w:pPr>
        <w:pStyle w:val="BodyTextIndent"/>
      </w:pPr>
      <w:r w:rsidRPr="00E009D7">
        <w:lastRenderedPageBreak/>
        <w:t>9.</w:t>
      </w:r>
      <w:r w:rsidRPr="00E009D7">
        <w:tab/>
        <w:t xml:space="preserve">Amendment </w:t>
      </w:r>
      <w:r w:rsidR="00D365EF">
        <w:t>to Comprehensive Plan Text</w:t>
      </w:r>
      <w:r w:rsidR="00D365EF">
        <w:tab/>
      </w:r>
      <w:r w:rsidR="00D365EF">
        <w:tab/>
      </w:r>
      <w:r w:rsidR="00D365EF">
        <w:tab/>
        <w:t xml:space="preserve">$   </w:t>
      </w:r>
      <w:r w:rsidR="00D365EF" w:rsidRPr="00DC0A46">
        <w:t>5</w:t>
      </w:r>
      <w:r w:rsidRPr="00DC0A46">
        <w:t>00.00</w:t>
      </w:r>
    </w:p>
    <w:p w:rsidR="0080292B" w:rsidRPr="00E009D7" w:rsidRDefault="0080292B">
      <w:pPr>
        <w:pStyle w:val="BodyTextIndent"/>
      </w:pPr>
      <w:r w:rsidRPr="00E009D7">
        <w:t>10.</w:t>
      </w:r>
      <w:r w:rsidRPr="00E009D7">
        <w:tab/>
        <w:t>Amendment to Comprehensive Plan Map</w:t>
      </w:r>
      <w:r w:rsidRPr="00E009D7">
        <w:tab/>
      </w:r>
      <w:r w:rsidRPr="00E009D7">
        <w:tab/>
      </w:r>
      <w:r w:rsidRPr="00E009D7">
        <w:tab/>
        <w:t>$</w:t>
      </w:r>
      <w:r w:rsidR="00D365EF">
        <w:t xml:space="preserve">  </w:t>
      </w:r>
      <w:r w:rsidRPr="00E009D7">
        <w:t xml:space="preserve"> </w:t>
      </w:r>
      <w:r w:rsidR="00D365EF" w:rsidRPr="00DC0A46">
        <w:t>5</w:t>
      </w:r>
      <w:r w:rsidRPr="00DC0A46">
        <w:t>00.00</w:t>
      </w:r>
    </w:p>
    <w:p w:rsidR="0080292B" w:rsidRDefault="0080292B" w:rsidP="00A32B4C">
      <w:pPr>
        <w:pStyle w:val="BodyTextIndent"/>
        <w:ind w:left="432" w:firstLine="0"/>
      </w:pPr>
      <w:r w:rsidRPr="00E009D7">
        <w:t>11.</w:t>
      </w:r>
      <w:r w:rsidRPr="00E009D7">
        <w:tab/>
        <w:t>Planned Unit Development – Subdivision</w:t>
      </w:r>
      <w:r w:rsidRPr="00E009D7">
        <w:tab/>
        <w:t xml:space="preserve"> </w:t>
      </w:r>
      <w:r w:rsidRPr="00E009D7">
        <w:tab/>
      </w:r>
      <w:r w:rsidRPr="00E009D7">
        <w:tab/>
        <w:t xml:space="preserve">$ </w:t>
      </w:r>
      <w:r w:rsidR="00191743">
        <w:rPr>
          <w:highlight w:val="yellow"/>
        </w:rPr>
        <w:t>2,5</w:t>
      </w:r>
      <w:r w:rsidR="00191743" w:rsidRPr="00191743">
        <w:rPr>
          <w:highlight w:val="yellow"/>
        </w:rPr>
        <w:t>00</w:t>
      </w:r>
      <w:r w:rsidRPr="00191743">
        <w:rPr>
          <w:highlight w:val="yellow"/>
        </w:rPr>
        <w:t>.00</w:t>
      </w:r>
    </w:p>
    <w:p w:rsidR="0080292B" w:rsidRPr="00E009D7" w:rsidRDefault="0080292B" w:rsidP="00A32B4C">
      <w:pPr>
        <w:pStyle w:val="BodyTextIndent"/>
        <w:ind w:left="432" w:firstLine="0"/>
      </w:pPr>
      <w:r w:rsidRPr="00E009D7">
        <w:tab/>
        <w:t>Tentative Plat</w:t>
      </w:r>
    </w:p>
    <w:p w:rsidR="0080292B" w:rsidRDefault="0080292B" w:rsidP="00A32B4C">
      <w:pPr>
        <w:pStyle w:val="BodyTextIndent"/>
        <w:ind w:left="432" w:firstLine="0"/>
      </w:pPr>
      <w:r w:rsidRPr="00E009D7">
        <w:t>12.  Planned Development – Subdivision</w:t>
      </w:r>
      <w:r w:rsidRPr="00E009D7">
        <w:tab/>
      </w:r>
      <w:r w:rsidRPr="00E009D7">
        <w:tab/>
      </w:r>
      <w:r w:rsidRPr="00E009D7">
        <w:tab/>
      </w:r>
      <w:r w:rsidRPr="00E009D7">
        <w:tab/>
        <w:t xml:space="preserve">$ </w:t>
      </w:r>
      <w:r w:rsidR="00191743" w:rsidRPr="00191743">
        <w:rPr>
          <w:highlight w:val="yellow"/>
        </w:rPr>
        <w:t>2,5</w:t>
      </w:r>
      <w:r w:rsidRPr="00191743">
        <w:rPr>
          <w:highlight w:val="yellow"/>
        </w:rPr>
        <w:t>00</w:t>
      </w:r>
      <w:r w:rsidR="00191743" w:rsidRPr="00191743">
        <w:rPr>
          <w:highlight w:val="yellow"/>
        </w:rPr>
        <w:t>.00</w:t>
      </w:r>
      <w:r w:rsidR="00D365EF" w:rsidRPr="00191743">
        <w:rPr>
          <w:highlight w:val="yellow"/>
        </w:rPr>
        <w:t xml:space="preserve"> + $</w:t>
      </w:r>
      <w:r w:rsidR="00191743" w:rsidRPr="00191743">
        <w:rPr>
          <w:highlight w:val="yellow"/>
        </w:rPr>
        <w:t>5</w:t>
      </w:r>
      <w:r w:rsidR="00D365EF" w:rsidRPr="00191743">
        <w:rPr>
          <w:highlight w:val="yellow"/>
        </w:rPr>
        <w:t>0.00 per lot</w:t>
      </w:r>
      <w:r w:rsidRPr="00E009D7">
        <w:tab/>
      </w:r>
      <w:r w:rsidRPr="00E009D7">
        <w:tab/>
      </w:r>
    </w:p>
    <w:p w:rsidR="0080292B" w:rsidRPr="00E009D7" w:rsidRDefault="0080292B" w:rsidP="00352B02">
      <w:pPr>
        <w:pStyle w:val="BodyTextIndent"/>
        <w:ind w:left="432" w:firstLine="432"/>
      </w:pPr>
      <w:r w:rsidRPr="00E009D7">
        <w:t>Final Plat</w:t>
      </w:r>
      <w:r w:rsidRPr="00E009D7">
        <w:tab/>
      </w:r>
      <w:r w:rsidRPr="00E009D7">
        <w:tab/>
      </w:r>
      <w:r w:rsidRPr="00E009D7">
        <w:tab/>
      </w:r>
      <w:r w:rsidRPr="00E009D7">
        <w:tab/>
      </w:r>
      <w:r w:rsidRPr="00E009D7">
        <w:tab/>
      </w:r>
      <w:r w:rsidRPr="00E009D7">
        <w:tab/>
      </w:r>
    </w:p>
    <w:p w:rsidR="0080292B" w:rsidRDefault="0080292B" w:rsidP="00A32B4C">
      <w:pPr>
        <w:pStyle w:val="BodyTextIndent"/>
        <w:ind w:left="432"/>
      </w:pPr>
      <w:r w:rsidRPr="00E009D7">
        <w:tab/>
        <w:t>13.</w:t>
      </w:r>
      <w:r w:rsidRPr="00E009D7">
        <w:tab/>
        <w:t>Planned Unit Develo</w:t>
      </w:r>
      <w:r w:rsidR="00D365EF">
        <w:t>pment – Major Partition -</w:t>
      </w:r>
      <w:r w:rsidR="00D365EF">
        <w:tab/>
      </w:r>
      <w:r w:rsidR="00D365EF">
        <w:tab/>
        <w:t xml:space="preserve">$ </w:t>
      </w:r>
      <w:r w:rsidR="00191743" w:rsidRPr="00191743">
        <w:rPr>
          <w:highlight w:val="yellow"/>
        </w:rPr>
        <w:t>2</w:t>
      </w:r>
      <w:r w:rsidR="00D365EF" w:rsidRPr="00191743">
        <w:rPr>
          <w:highlight w:val="yellow"/>
        </w:rPr>
        <w:t>,5</w:t>
      </w:r>
      <w:r w:rsidRPr="00191743">
        <w:rPr>
          <w:highlight w:val="yellow"/>
        </w:rPr>
        <w:t>00.00</w:t>
      </w:r>
      <w:r w:rsidR="00191743" w:rsidRPr="00191743">
        <w:rPr>
          <w:highlight w:val="yellow"/>
        </w:rPr>
        <w:t xml:space="preserve"> + $5</w:t>
      </w:r>
      <w:r w:rsidR="00D365EF" w:rsidRPr="00191743">
        <w:rPr>
          <w:highlight w:val="yellow"/>
        </w:rPr>
        <w:t>0.00 per lot</w:t>
      </w:r>
    </w:p>
    <w:p w:rsidR="0080292B" w:rsidRPr="00E009D7" w:rsidRDefault="0080292B" w:rsidP="00A32B4C">
      <w:pPr>
        <w:pStyle w:val="BodyTextIndent"/>
        <w:ind w:left="432"/>
      </w:pPr>
      <w:r w:rsidRPr="00E009D7">
        <w:tab/>
      </w:r>
      <w:r w:rsidRPr="00E009D7">
        <w:tab/>
        <w:t>(</w:t>
      </w:r>
      <w:proofErr w:type="gramStart"/>
      <w:r w:rsidRPr="00E009D7">
        <w:t>combined</w:t>
      </w:r>
      <w:proofErr w:type="gramEnd"/>
      <w:r w:rsidRPr="00E009D7">
        <w:t xml:space="preserve"> for tentative and final plat)</w:t>
      </w:r>
    </w:p>
    <w:p w:rsidR="0080292B" w:rsidRDefault="0080292B" w:rsidP="00A32B4C">
      <w:pPr>
        <w:pStyle w:val="BodyTextIndent"/>
        <w:ind w:left="432"/>
      </w:pPr>
      <w:r w:rsidRPr="00E009D7">
        <w:tab/>
        <w:t>14.</w:t>
      </w:r>
      <w:r w:rsidRPr="00E009D7">
        <w:tab/>
        <w:t>Planned Unit Devel</w:t>
      </w:r>
      <w:r w:rsidR="00191743">
        <w:t>opment – Minor Partition -</w:t>
      </w:r>
      <w:r w:rsidR="00191743">
        <w:tab/>
      </w:r>
      <w:r w:rsidR="00191743">
        <w:tab/>
        <w:t xml:space="preserve">$ </w:t>
      </w:r>
      <w:r w:rsidR="00191743" w:rsidRPr="00191743">
        <w:rPr>
          <w:highlight w:val="yellow"/>
        </w:rPr>
        <w:t>1,500</w:t>
      </w:r>
      <w:r w:rsidRPr="00191743">
        <w:rPr>
          <w:highlight w:val="yellow"/>
        </w:rPr>
        <w:t>.00</w:t>
      </w:r>
    </w:p>
    <w:p w:rsidR="0080292B" w:rsidRPr="00E009D7" w:rsidRDefault="0080292B" w:rsidP="00A32B4C">
      <w:pPr>
        <w:pStyle w:val="BodyTextIndent"/>
        <w:ind w:left="432"/>
      </w:pPr>
      <w:r w:rsidRPr="00E009D7">
        <w:tab/>
      </w:r>
      <w:r w:rsidRPr="00E009D7">
        <w:tab/>
        <w:t>(combined for tentative and final plat)</w:t>
      </w:r>
    </w:p>
    <w:p w:rsidR="0080292B" w:rsidRDefault="0080292B" w:rsidP="00A6480C">
      <w:pPr>
        <w:pStyle w:val="BodyTextIndent"/>
        <w:ind w:left="852" w:hanging="420"/>
      </w:pPr>
      <w:r w:rsidRPr="00E009D7">
        <w:t>15.</w:t>
      </w:r>
      <w:r w:rsidRPr="00E009D7">
        <w:tab/>
        <w:t>Major Partition</w:t>
      </w:r>
      <w:r w:rsidR="00191743">
        <w:t xml:space="preserve"> which is not a </w:t>
      </w:r>
      <w:proofErr w:type="gramStart"/>
      <w:r w:rsidR="00191743">
        <w:t>Planned</w:t>
      </w:r>
      <w:proofErr w:type="gramEnd"/>
      <w:r w:rsidR="00191743">
        <w:tab/>
      </w:r>
      <w:r w:rsidR="00191743">
        <w:tab/>
      </w:r>
      <w:r w:rsidR="00191743">
        <w:tab/>
      </w:r>
      <w:r w:rsidR="00191743">
        <w:tab/>
        <w:t xml:space="preserve">$ </w:t>
      </w:r>
      <w:r w:rsidR="00191743" w:rsidRPr="00191743">
        <w:rPr>
          <w:highlight w:val="yellow"/>
        </w:rPr>
        <w:t>1,00</w:t>
      </w:r>
      <w:r w:rsidR="00D365EF" w:rsidRPr="00191743">
        <w:rPr>
          <w:highlight w:val="yellow"/>
        </w:rPr>
        <w:t>0</w:t>
      </w:r>
      <w:r w:rsidRPr="00191743">
        <w:rPr>
          <w:highlight w:val="yellow"/>
        </w:rPr>
        <w:t>.00</w:t>
      </w:r>
    </w:p>
    <w:p w:rsidR="0080292B" w:rsidRPr="00E009D7" w:rsidRDefault="0080292B" w:rsidP="00A6480C">
      <w:pPr>
        <w:pStyle w:val="BodyTextIndent"/>
        <w:ind w:left="852" w:hanging="420"/>
      </w:pPr>
      <w:r w:rsidRPr="00E009D7">
        <w:tab/>
      </w:r>
      <w:r w:rsidRPr="00E009D7">
        <w:tab/>
        <w:t>Development (combined for tentative and final plat)</w:t>
      </w:r>
      <w:r w:rsidRPr="00E009D7">
        <w:tab/>
      </w:r>
      <w:r w:rsidRPr="00E009D7">
        <w:tab/>
      </w:r>
      <w:r w:rsidRPr="00E009D7">
        <w:tab/>
      </w:r>
      <w:r w:rsidRPr="00E009D7">
        <w:tab/>
      </w:r>
      <w:r w:rsidRPr="00E009D7">
        <w:tab/>
      </w:r>
      <w:r w:rsidRPr="00E009D7">
        <w:tab/>
      </w:r>
    </w:p>
    <w:p w:rsidR="0080292B" w:rsidRPr="00E009D7" w:rsidRDefault="0080292B" w:rsidP="00A6480C">
      <w:pPr>
        <w:pStyle w:val="BodyTextIndent"/>
        <w:ind w:left="420" w:hanging="420"/>
      </w:pPr>
      <w:r w:rsidRPr="00E009D7">
        <w:tab/>
      </w:r>
      <w:r w:rsidRPr="00E009D7">
        <w:tab/>
        <w:t>16.</w:t>
      </w:r>
      <w:r w:rsidRPr="00E009D7">
        <w:tab/>
        <w:t>Minor Partition which is not a Planned</w:t>
      </w:r>
      <w:r w:rsidRPr="00E009D7">
        <w:tab/>
      </w:r>
      <w:r w:rsidRPr="00E009D7">
        <w:tab/>
      </w:r>
      <w:r w:rsidRPr="00E009D7">
        <w:tab/>
      </w:r>
      <w:r w:rsidRPr="00E009D7">
        <w:tab/>
        <w:t xml:space="preserve">$    </w:t>
      </w:r>
      <w:r w:rsidR="00191743" w:rsidRPr="00191743">
        <w:rPr>
          <w:highlight w:val="yellow"/>
        </w:rPr>
        <w:t>85</w:t>
      </w:r>
      <w:r w:rsidR="00D365EF" w:rsidRPr="00191743">
        <w:rPr>
          <w:highlight w:val="yellow"/>
        </w:rPr>
        <w:t>0.00</w:t>
      </w:r>
      <w:r w:rsidRPr="00E009D7">
        <w:tab/>
      </w:r>
      <w:r w:rsidRPr="00E009D7">
        <w:tab/>
      </w:r>
      <w:r w:rsidRPr="00E009D7">
        <w:tab/>
      </w:r>
      <w:r w:rsidRPr="00E009D7">
        <w:tab/>
      </w:r>
      <w:r>
        <w:t xml:space="preserve">    </w:t>
      </w:r>
      <w:r>
        <w:tab/>
      </w:r>
      <w:r>
        <w:tab/>
      </w:r>
      <w:r>
        <w:tab/>
      </w:r>
      <w:r w:rsidRPr="00E009D7">
        <w:tab/>
        <w:t xml:space="preserve">Development (combined for tentative and final plat) </w:t>
      </w:r>
      <w:r w:rsidRPr="00E009D7">
        <w:tab/>
      </w:r>
      <w:r w:rsidRPr="00E009D7">
        <w:tab/>
      </w:r>
      <w:r w:rsidRPr="00E009D7">
        <w:tab/>
      </w:r>
    </w:p>
    <w:p w:rsidR="0080292B" w:rsidRPr="00E009D7" w:rsidRDefault="0080292B" w:rsidP="00A6480C">
      <w:pPr>
        <w:pStyle w:val="BodyTextIndent"/>
        <w:ind w:left="852" w:hanging="420"/>
      </w:pPr>
      <w:r w:rsidRPr="00E009D7">
        <w:t>17.</w:t>
      </w:r>
      <w:r w:rsidRPr="00E009D7">
        <w:tab/>
        <w:t>Agreement for improvements to Planned Development for costs involving inspection o</w:t>
      </w:r>
      <w:r w:rsidR="00D365EF">
        <w:t xml:space="preserve">f improvements – Not to exceed </w:t>
      </w:r>
      <w:r w:rsidR="00D365EF" w:rsidRPr="00DC0A46">
        <w:t>2</w:t>
      </w:r>
      <w:r w:rsidRPr="00DC0A46">
        <w:t>0</w:t>
      </w:r>
      <w:r w:rsidRPr="00E009D7">
        <w:t xml:space="preserve"> % of costs of improvements to be installed</w:t>
      </w:r>
    </w:p>
    <w:p w:rsidR="0080292B" w:rsidRPr="00E009D7" w:rsidRDefault="0080292B" w:rsidP="00A6480C">
      <w:pPr>
        <w:pStyle w:val="BodyTextIndent"/>
        <w:ind w:left="432" w:firstLine="0"/>
      </w:pPr>
      <w:r w:rsidRPr="00E009D7">
        <w:t>18.</w:t>
      </w:r>
      <w:r w:rsidRPr="00E009D7">
        <w:tab/>
        <w:t>Annexation Application</w:t>
      </w:r>
      <w:r w:rsidRPr="00E009D7">
        <w:tab/>
      </w:r>
      <w:r w:rsidRPr="00E009D7">
        <w:tab/>
      </w:r>
      <w:r w:rsidRPr="00E009D7">
        <w:tab/>
      </w:r>
      <w:r w:rsidRPr="00E009D7">
        <w:tab/>
      </w:r>
      <w:r w:rsidRPr="00E009D7">
        <w:tab/>
      </w:r>
      <w:r w:rsidRPr="00E009D7">
        <w:tab/>
      </w:r>
      <w:r w:rsidRPr="00E009D7">
        <w:tab/>
        <w:t xml:space="preserve">$ </w:t>
      </w:r>
      <w:r w:rsidR="00191743" w:rsidRPr="00191743">
        <w:rPr>
          <w:highlight w:val="yellow"/>
        </w:rPr>
        <w:t>1,0</w:t>
      </w:r>
      <w:r w:rsidR="00D365EF" w:rsidRPr="00191743">
        <w:rPr>
          <w:highlight w:val="yellow"/>
        </w:rPr>
        <w:t>00.00</w:t>
      </w:r>
      <w:r w:rsidRPr="00E009D7">
        <w:t xml:space="preserve"> + $</w:t>
      </w:r>
      <w:r w:rsidR="00D365EF" w:rsidRPr="00DC0A46">
        <w:t>50</w:t>
      </w:r>
      <w:r w:rsidRPr="00E009D7">
        <w:t>/Acre</w:t>
      </w:r>
    </w:p>
    <w:p w:rsidR="0080292B" w:rsidRPr="00E009D7" w:rsidRDefault="0080292B" w:rsidP="00A6480C">
      <w:pPr>
        <w:pStyle w:val="BodyTextIndent"/>
        <w:ind w:left="432"/>
      </w:pPr>
      <w:r w:rsidRPr="00E009D7">
        <w:tab/>
        <w:t>19.</w:t>
      </w:r>
      <w:r w:rsidRPr="00E009D7">
        <w:tab/>
        <w:t>Street Right-of-way Vacation</w:t>
      </w:r>
      <w:r w:rsidRPr="00E009D7">
        <w:tab/>
      </w:r>
      <w:r w:rsidRPr="00E009D7">
        <w:tab/>
      </w:r>
      <w:r w:rsidRPr="00E009D7">
        <w:tab/>
      </w:r>
      <w:r w:rsidRPr="00E009D7">
        <w:tab/>
      </w:r>
      <w:r w:rsidRPr="00E009D7">
        <w:tab/>
      </w:r>
      <w:r w:rsidRPr="00E009D7">
        <w:tab/>
      </w:r>
      <w:r w:rsidRPr="00DC0A46">
        <w:t xml:space="preserve">$ </w:t>
      </w:r>
      <w:r w:rsidR="00191743" w:rsidRPr="00191743">
        <w:rPr>
          <w:highlight w:val="yellow"/>
        </w:rPr>
        <w:t>1,0</w:t>
      </w:r>
      <w:r w:rsidR="00D365EF" w:rsidRPr="00191743">
        <w:rPr>
          <w:highlight w:val="yellow"/>
        </w:rPr>
        <w:t>00.00</w:t>
      </w:r>
    </w:p>
    <w:p w:rsidR="0080292B" w:rsidRDefault="0080292B" w:rsidP="00A6480C">
      <w:pPr>
        <w:pStyle w:val="BodyTextIndent"/>
        <w:ind w:left="858" w:hanging="426"/>
      </w:pPr>
      <w:r w:rsidRPr="00E009D7">
        <w:t>20.</w:t>
      </w:r>
      <w:r w:rsidRPr="00E009D7">
        <w:tab/>
        <w:t xml:space="preserve">If multiple actions are involved in a request (such as a zone change, conditional use permit, and a variance) the fee shall be either (1) the total charge for each application minus 25 per cent, or (2) </w:t>
      </w:r>
      <w:r w:rsidR="00D365EF">
        <w:t>the most expensive of the applications plus 50% of additional applications</w:t>
      </w:r>
      <w:r w:rsidRPr="00E009D7">
        <w:t>, whichever is greater.</w:t>
      </w:r>
    </w:p>
    <w:p w:rsidR="002F0974" w:rsidRDefault="002F0974" w:rsidP="00A6480C">
      <w:pPr>
        <w:pStyle w:val="BodyTextIndent"/>
        <w:ind w:left="858" w:hanging="426"/>
      </w:pPr>
    </w:p>
    <w:p w:rsidR="00D365EF" w:rsidRDefault="00675F23" w:rsidP="00A6480C">
      <w:pPr>
        <w:pStyle w:val="BodyTextIndent"/>
        <w:ind w:left="858" w:hanging="426"/>
      </w:pPr>
      <w:r>
        <w:rPr>
          <w:b/>
          <w:u w:val="single"/>
        </w:rPr>
        <w:t xml:space="preserve">ALL APPLICATIONS including those not listed: </w:t>
      </w:r>
      <w:r>
        <w:t>Reimbursement for Actual Costs: Any person who makes any Land Use Application shall reimburse the City of Sodaville for the actual costs incurred by the City of Sodaville on behalf of the applicant for planning, engineering, review, inspection and/or legal services as these services may relate to the applicant’s request, application or project.</w:t>
      </w:r>
    </w:p>
    <w:p w:rsidR="002F0974" w:rsidRPr="00675F23" w:rsidRDefault="002F0974" w:rsidP="00A6480C">
      <w:pPr>
        <w:pStyle w:val="BodyTextIndent"/>
        <w:ind w:left="858" w:hanging="426"/>
      </w:pPr>
    </w:p>
    <w:p w:rsidR="0080292B" w:rsidRPr="004466CC" w:rsidRDefault="0080292B" w:rsidP="00A6480C">
      <w:pPr>
        <w:pStyle w:val="BodyTextIndent"/>
        <w:ind w:left="858" w:hanging="426"/>
      </w:pPr>
      <w:r w:rsidRPr="004466CC">
        <w:t>21.</w:t>
      </w:r>
      <w:r w:rsidRPr="004466CC">
        <w:tab/>
      </w:r>
      <w:r w:rsidRPr="002F0974">
        <w:rPr>
          <w:b/>
          <w:u w:val="single"/>
        </w:rPr>
        <w:t>Fill &amp; Excavation Ordinance Fees</w:t>
      </w:r>
      <w:r w:rsidRPr="004466CC">
        <w:rPr>
          <w:u w:val="single"/>
        </w:rPr>
        <w:t>.</w:t>
      </w:r>
      <w:r w:rsidRPr="004466CC">
        <w:t xml:space="preserve">   Permit fees are based on the volume of material moved as measured in </w:t>
      </w:r>
      <w:r w:rsidRPr="004466CC">
        <w:rPr>
          <w:u w:val="single"/>
        </w:rPr>
        <w:t>cubic yards</w:t>
      </w:r>
      <w:r w:rsidRPr="004466CC">
        <w:t>,</w:t>
      </w:r>
    </w:p>
    <w:p w:rsidR="0080292B" w:rsidRPr="004466CC" w:rsidRDefault="0080292B" w:rsidP="00A6480C">
      <w:pPr>
        <w:pStyle w:val="BodyTextIndent"/>
        <w:ind w:left="858" w:hanging="426"/>
      </w:pPr>
      <w:r w:rsidRPr="004466CC">
        <w:tab/>
      </w:r>
      <w:r w:rsidRPr="004466CC">
        <w:tab/>
      </w:r>
      <w:r w:rsidRPr="004466CC">
        <w:tab/>
      </w:r>
      <w:r w:rsidRPr="004466CC">
        <w:tab/>
      </w:r>
      <w:r w:rsidRPr="004466CC">
        <w:rPr>
          <w:u w:val="single"/>
        </w:rPr>
        <w:t>ITEM</w:t>
      </w:r>
      <w:r w:rsidRPr="004466CC">
        <w:tab/>
      </w:r>
      <w:r w:rsidRPr="004466CC">
        <w:tab/>
      </w:r>
      <w:r w:rsidRPr="004466CC">
        <w:tab/>
      </w:r>
      <w:r w:rsidRPr="004466CC">
        <w:tab/>
      </w:r>
      <w:r w:rsidRPr="004466CC">
        <w:tab/>
      </w:r>
      <w:r w:rsidRPr="004466CC">
        <w:tab/>
      </w:r>
      <w:r w:rsidRPr="004466CC">
        <w:tab/>
      </w:r>
      <w:r w:rsidRPr="004466CC">
        <w:tab/>
      </w:r>
      <w:r w:rsidRPr="004466CC">
        <w:tab/>
      </w:r>
      <w:r w:rsidRPr="004466CC">
        <w:rPr>
          <w:u w:val="single"/>
        </w:rPr>
        <w:t>FEE</w:t>
      </w:r>
    </w:p>
    <w:p w:rsidR="0080292B" w:rsidRPr="004466CC" w:rsidRDefault="0080292B" w:rsidP="00233040">
      <w:pPr>
        <w:pStyle w:val="BodyTextIndent"/>
        <w:numPr>
          <w:ilvl w:val="0"/>
          <w:numId w:val="19"/>
        </w:numPr>
      </w:pPr>
      <w:r w:rsidRPr="004466CC">
        <w:t>50 cubic yards or less:</w:t>
      </w:r>
      <w:r w:rsidRPr="004466CC">
        <w:tab/>
      </w:r>
      <w:r w:rsidRPr="004466CC">
        <w:tab/>
      </w:r>
      <w:r w:rsidRPr="004466CC">
        <w:tab/>
      </w:r>
      <w:r w:rsidRPr="004466CC">
        <w:tab/>
      </w:r>
      <w:r w:rsidRPr="004466CC">
        <w:tab/>
      </w:r>
      <w:r w:rsidRPr="004466CC">
        <w:tab/>
      </w:r>
      <w:r w:rsidRPr="004466CC">
        <w:tab/>
        <w:t xml:space="preserve">$  </w:t>
      </w:r>
      <w:r>
        <w:t xml:space="preserve"> </w:t>
      </w:r>
      <w:r w:rsidRPr="004466CC">
        <w:t>15.00</w:t>
      </w:r>
    </w:p>
    <w:p w:rsidR="0080292B" w:rsidRPr="004466CC" w:rsidRDefault="0080292B" w:rsidP="00233040">
      <w:pPr>
        <w:pStyle w:val="BodyTextIndent"/>
        <w:numPr>
          <w:ilvl w:val="0"/>
          <w:numId w:val="19"/>
        </w:numPr>
      </w:pPr>
      <w:r w:rsidRPr="004466CC">
        <w:t>51 – 100 cubic yards:</w:t>
      </w:r>
      <w:r w:rsidRPr="004466CC">
        <w:tab/>
      </w:r>
      <w:r w:rsidRPr="004466CC">
        <w:tab/>
      </w:r>
      <w:r w:rsidRPr="004466CC">
        <w:tab/>
      </w:r>
      <w:r w:rsidRPr="004466CC">
        <w:tab/>
      </w:r>
      <w:r w:rsidRPr="004466CC">
        <w:tab/>
      </w:r>
      <w:r w:rsidRPr="004466CC">
        <w:tab/>
      </w:r>
      <w:r w:rsidRPr="004466CC">
        <w:tab/>
        <w:t xml:space="preserve">$  </w:t>
      </w:r>
      <w:r>
        <w:t xml:space="preserve"> </w:t>
      </w:r>
      <w:r w:rsidRPr="004466CC">
        <w:t>22.50</w:t>
      </w:r>
    </w:p>
    <w:p w:rsidR="0080292B" w:rsidRPr="004466CC" w:rsidRDefault="0080292B" w:rsidP="001D31DE">
      <w:pPr>
        <w:pStyle w:val="BodyTextIndent"/>
        <w:numPr>
          <w:ilvl w:val="0"/>
          <w:numId w:val="19"/>
        </w:numPr>
        <w:spacing w:after="0"/>
      </w:pPr>
      <w:r w:rsidRPr="004466CC">
        <w:t>101 – 1,000 cubic yards:</w:t>
      </w:r>
    </w:p>
    <w:p w:rsidR="0080292B" w:rsidRPr="004466CC" w:rsidRDefault="0080292B" w:rsidP="001D31DE">
      <w:pPr>
        <w:pStyle w:val="BodyTextIndent"/>
        <w:numPr>
          <w:ilvl w:val="0"/>
          <w:numId w:val="20"/>
        </w:numPr>
        <w:spacing w:after="0"/>
      </w:pPr>
      <w:r w:rsidRPr="004466CC">
        <w:t>First 100 cubic yards:</w:t>
      </w:r>
      <w:r w:rsidRPr="004466CC">
        <w:tab/>
      </w:r>
      <w:r w:rsidRPr="004466CC">
        <w:tab/>
      </w:r>
      <w:r w:rsidRPr="004466CC">
        <w:tab/>
      </w:r>
      <w:r w:rsidRPr="004466CC">
        <w:tab/>
      </w:r>
      <w:r w:rsidRPr="004466CC">
        <w:tab/>
        <w:t xml:space="preserve">$  </w:t>
      </w:r>
      <w:r>
        <w:t xml:space="preserve"> </w:t>
      </w:r>
      <w:r w:rsidRPr="004466CC">
        <w:t>22.50</w:t>
      </w:r>
    </w:p>
    <w:p w:rsidR="0080292B" w:rsidRPr="004466CC" w:rsidRDefault="0080292B" w:rsidP="001D31DE">
      <w:pPr>
        <w:pStyle w:val="BodyTextIndent"/>
        <w:numPr>
          <w:ilvl w:val="0"/>
          <w:numId w:val="20"/>
        </w:numPr>
        <w:spacing w:after="0"/>
      </w:pPr>
      <w:r w:rsidRPr="004466CC">
        <w:t>Each additional 100 cubic yards or</w:t>
      </w:r>
    </w:p>
    <w:p w:rsidR="0080292B" w:rsidRDefault="0080292B" w:rsidP="001D31DE">
      <w:pPr>
        <w:pStyle w:val="BodyTextIndent"/>
        <w:spacing w:after="0"/>
        <w:ind w:left="1728" w:firstLine="0"/>
      </w:pPr>
      <w:r w:rsidRPr="004466CC">
        <w:t>fraction thereof:</w:t>
      </w:r>
      <w:r w:rsidRPr="004466CC">
        <w:tab/>
      </w:r>
      <w:r w:rsidRPr="004466CC">
        <w:tab/>
      </w:r>
      <w:r w:rsidRPr="004466CC">
        <w:tab/>
      </w:r>
      <w:r w:rsidRPr="004466CC">
        <w:tab/>
      </w:r>
      <w:r w:rsidRPr="004466CC">
        <w:tab/>
      </w:r>
      <w:r w:rsidRPr="004466CC">
        <w:tab/>
      </w:r>
      <w:r w:rsidRPr="004466CC">
        <w:tab/>
        <w:t xml:space="preserve">$  </w:t>
      </w:r>
      <w:r>
        <w:t xml:space="preserve"> </w:t>
      </w:r>
      <w:r w:rsidRPr="004466CC">
        <w:t>10.50</w:t>
      </w:r>
    </w:p>
    <w:p w:rsidR="0080292B" w:rsidRPr="004466CC" w:rsidRDefault="0080292B" w:rsidP="001D31DE">
      <w:pPr>
        <w:pStyle w:val="BodyTextIndent"/>
        <w:spacing w:after="0"/>
        <w:ind w:left="1728" w:firstLine="0"/>
      </w:pPr>
    </w:p>
    <w:p w:rsidR="0080292B" w:rsidRPr="004466CC" w:rsidRDefault="0080292B" w:rsidP="001D31DE">
      <w:pPr>
        <w:pStyle w:val="BodyTextIndent"/>
        <w:numPr>
          <w:ilvl w:val="0"/>
          <w:numId w:val="19"/>
        </w:numPr>
        <w:spacing w:after="0"/>
      </w:pPr>
      <w:r w:rsidRPr="004466CC">
        <w:t>1,001 to 10,000 cubic yards:</w:t>
      </w:r>
    </w:p>
    <w:p w:rsidR="0080292B" w:rsidRPr="004466CC" w:rsidRDefault="0080292B" w:rsidP="001D31DE">
      <w:pPr>
        <w:pStyle w:val="BodyTextIndent"/>
        <w:numPr>
          <w:ilvl w:val="0"/>
          <w:numId w:val="21"/>
        </w:numPr>
        <w:spacing w:after="0"/>
      </w:pPr>
      <w:r w:rsidRPr="004466CC">
        <w:t>First 1,000 cubic yards:</w:t>
      </w:r>
      <w:r w:rsidRPr="004466CC">
        <w:tab/>
      </w:r>
      <w:r w:rsidRPr="004466CC">
        <w:tab/>
      </w:r>
      <w:r w:rsidRPr="004466CC">
        <w:tab/>
      </w:r>
      <w:r w:rsidRPr="004466CC">
        <w:tab/>
      </w:r>
      <w:r w:rsidRPr="004466CC">
        <w:tab/>
        <w:t>$</w:t>
      </w:r>
      <w:r>
        <w:t xml:space="preserve"> </w:t>
      </w:r>
      <w:r w:rsidRPr="004466CC">
        <w:t>117.00</w:t>
      </w:r>
    </w:p>
    <w:p w:rsidR="0080292B" w:rsidRPr="004466CC" w:rsidRDefault="0080292B" w:rsidP="001D31DE">
      <w:pPr>
        <w:pStyle w:val="BodyTextIndent"/>
        <w:numPr>
          <w:ilvl w:val="0"/>
          <w:numId w:val="21"/>
        </w:numPr>
        <w:spacing w:after="0"/>
      </w:pPr>
      <w:r w:rsidRPr="004466CC">
        <w:t>Each additional 1,000 cubic yards or</w:t>
      </w:r>
    </w:p>
    <w:p w:rsidR="0080292B" w:rsidRPr="004466CC" w:rsidRDefault="0080292B" w:rsidP="001D31DE">
      <w:pPr>
        <w:pStyle w:val="BodyTextIndent"/>
        <w:spacing w:after="0"/>
        <w:ind w:left="1728" w:firstLine="0"/>
      </w:pPr>
      <w:r w:rsidRPr="004466CC">
        <w:t>fraction thereof:</w:t>
      </w:r>
      <w:r w:rsidRPr="004466CC">
        <w:tab/>
      </w:r>
      <w:r w:rsidRPr="004466CC">
        <w:tab/>
      </w:r>
      <w:r w:rsidRPr="004466CC">
        <w:tab/>
      </w:r>
      <w:r w:rsidRPr="004466CC">
        <w:tab/>
      </w:r>
      <w:r w:rsidRPr="004466CC">
        <w:tab/>
      </w:r>
      <w:r w:rsidRPr="004466CC">
        <w:tab/>
      </w:r>
      <w:r w:rsidRPr="004466CC">
        <w:tab/>
        <w:t xml:space="preserve">$   </w:t>
      </w:r>
      <w:r>
        <w:t xml:space="preserve"> </w:t>
      </w:r>
      <w:r w:rsidRPr="004466CC">
        <w:t xml:space="preserve"> 9.00</w:t>
      </w:r>
    </w:p>
    <w:p w:rsidR="0080292B" w:rsidRPr="004466CC" w:rsidRDefault="0080292B" w:rsidP="00AC4B53">
      <w:pPr>
        <w:pStyle w:val="BodyTextIndent"/>
        <w:spacing w:after="0"/>
        <w:ind w:left="1728" w:firstLine="0"/>
      </w:pPr>
    </w:p>
    <w:p w:rsidR="0080292B" w:rsidRPr="004466CC" w:rsidRDefault="0080292B" w:rsidP="001D31DE">
      <w:pPr>
        <w:pStyle w:val="BodyTextIndent"/>
        <w:numPr>
          <w:ilvl w:val="0"/>
          <w:numId w:val="19"/>
        </w:numPr>
        <w:spacing w:after="0"/>
      </w:pPr>
      <w:r w:rsidRPr="004466CC">
        <w:t>10,001 to 100,000 cubic yards:</w:t>
      </w:r>
    </w:p>
    <w:p w:rsidR="0080292B" w:rsidRPr="004466CC" w:rsidRDefault="0080292B" w:rsidP="001D31DE">
      <w:pPr>
        <w:pStyle w:val="BodyTextIndent"/>
        <w:spacing w:after="0"/>
        <w:ind w:left="1212" w:firstLine="0"/>
      </w:pPr>
    </w:p>
    <w:p w:rsidR="0080292B" w:rsidRDefault="0080292B" w:rsidP="001D31DE">
      <w:pPr>
        <w:pStyle w:val="BodyTextIndent"/>
        <w:numPr>
          <w:ilvl w:val="0"/>
          <w:numId w:val="22"/>
        </w:numPr>
        <w:spacing w:after="0"/>
      </w:pPr>
      <w:r w:rsidRPr="004466CC">
        <w:t>First 10,000 cubic yards:</w:t>
      </w:r>
      <w:r w:rsidRPr="004466CC">
        <w:tab/>
      </w:r>
      <w:r w:rsidRPr="004466CC">
        <w:tab/>
      </w:r>
      <w:r w:rsidRPr="004466CC">
        <w:tab/>
      </w:r>
      <w:r w:rsidRPr="004466CC">
        <w:tab/>
      </w:r>
      <w:r w:rsidRPr="004466CC">
        <w:tab/>
        <w:t xml:space="preserve">$ </w:t>
      </w:r>
      <w:r>
        <w:t>1</w:t>
      </w:r>
      <w:r w:rsidRPr="004466CC">
        <w:t>98.00</w:t>
      </w:r>
    </w:p>
    <w:p w:rsidR="0080292B" w:rsidRPr="004466CC" w:rsidRDefault="0080292B" w:rsidP="00D4576A">
      <w:pPr>
        <w:pStyle w:val="BodyTextIndent"/>
        <w:spacing w:after="0"/>
        <w:ind w:left="1212" w:firstLine="0"/>
      </w:pPr>
    </w:p>
    <w:p w:rsidR="0080292B" w:rsidRPr="004466CC" w:rsidRDefault="0080292B" w:rsidP="001D31DE">
      <w:pPr>
        <w:pStyle w:val="BodyTextIndent"/>
        <w:numPr>
          <w:ilvl w:val="0"/>
          <w:numId w:val="22"/>
        </w:numPr>
        <w:spacing w:after="0"/>
      </w:pPr>
      <w:r w:rsidRPr="004466CC">
        <w:t>Each additional 10,000 cubic yards or</w:t>
      </w:r>
    </w:p>
    <w:p w:rsidR="0080292B" w:rsidRPr="004466CC" w:rsidRDefault="0080292B" w:rsidP="001D31DE">
      <w:pPr>
        <w:pStyle w:val="BodyTextIndent"/>
        <w:spacing w:after="0"/>
        <w:ind w:left="1728" w:firstLine="0"/>
      </w:pPr>
      <w:r w:rsidRPr="004466CC">
        <w:t>fraction thereof:</w:t>
      </w:r>
      <w:r w:rsidRPr="004466CC">
        <w:tab/>
      </w:r>
      <w:r w:rsidRPr="004466CC">
        <w:tab/>
      </w:r>
      <w:r w:rsidRPr="004466CC">
        <w:tab/>
      </w:r>
      <w:r w:rsidRPr="004466CC">
        <w:tab/>
      </w:r>
      <w:r w:rsidRPr="004466CC">
        <w:tab/>
      </w:r>
      <w:r w:rsidRPr="004466CC">
        <w:tab/>
      </w:r>
      <w:r w:rsidRPr="004466CC">
        <w:tab/>
        <w:t>$   40.50</w:t>
      </w:r>
    </w:p>
    <w:p w:rsidR="0080292B" w:rsidRPr="004466CC" w:rsidRDefault="0080292B" w:rsidP="001D31DE">
      <w:pPr>
        <w:pStyle w:val="BodyTextIndent"/>
        <w:spacing w:after="0"/>
        <w:ind w:left="1728" w:firstLine="0"/>
      </w:pPr>
    </w:p>
    <w:p w:rsidR="0080292B" w:rsidRPr="004466CC" w:rsidRDefault="0080292B" w:rsidP="001D31DE">
      <w:pPr>
        <w:pStyle w:val="BodyTextIndent"/>
        <w:numPr>
          <w:ilvl w:val="0"/>
          <w:numId w:val="19"/>
        </w:numPr>
        <w:spacing w:after="0"/>
      </w:pPr>
      <w:r w:rsidRPr="004466CC">
        <w:t>100,001 cubic yards or more:</w:t>
      </w:r>
    </w:p>
    <w:p w:rsidR="0080292B" w:rsidRPr="004466CC" w:rsidRDefault="0080292B" w:rsidP="001D31DE">
      <w:pPr>
        <w:pStyle w:val="BodyTextIndent"/>
        <w:numPr>
          <w:ilvl w:val="0"/>
          <w:numId w:val="23"/>
        </w:numPr>
        <w:spacing w:after="0"/>
      </w:pPr>
      <w:r w:rsidRPr="004466CC">
        <w:t>First 100,000 cubic yards:</w:t>
      </w:r>
      <w:r w:rsidRPr="004466CC">
        <w:tab/>
      </w:r>
      <w:r w:rsidRPr="004466CC">
        <w:tab/>
      </w:r>
      <w:r w:rsidRPr="004466CC">
        <w:tab/>
      </w:r>
      <w:r w:rsidRPr="004466CC">
        <w:tab/>
        <w:t>$ 562.50</w:t>
      </w:r>
    </w:p>
    <w:p w:rsidR="0080292B" w:rsidRPr="004466CC" w:rsidRDefault="0080292B" w:rsidP="001D31DE">
      <w:pPr>
        <w:pStyle w:val="BodyTextIndent"/>
        <w:numPr>
          <w:ilvl w:val="0"/>
          <w:numId w:val="23"/>
        </w:numPr>
        <w:spacing w:after="0"/>
      </w:pPr>
      <w:r w:rsidRPr="004466CC">
        <w:t>Each additional 100,000 cubic yards or</w:t>
      </w:r>
    </w:p>
    <w:p w:rsidR="0080292B" w:rsidRPr="004466CC" w:rsidRDefault="0080292B" w:rsidP="001D31DE">
      <w:pPr>
        <w:pStyle w:val="BodyTextIndent"/>
        <w:spacing w:after="0"/>
        <w:ind w:left="1728" w:firstLine="0"/>
      </w:pPr>
      <w:r w:rsidRPr="004466CC">
        <w:t>fraction thereof:</w:t>
      </w:r>
      <w:r w:rsidRPr="004466CC">
        <w:tab/>
      </w:r>
      <w:r w:rsidRPr="004466CC">
        <w:tab/>
      </w:r>
      <w:r w:rsidRPr="004466CC">
        <w:tab/>
      </w:r>
      <w:r w:rsidRPr="004466CC">
        <w:tab/>
      </w:r>
      <w:r w:rsidRPr="004466CC">
        <w:tab/>
      </w:r>
      <w:r w:rsidRPr="004466CC">
        <w:tab/>
      </w:r>
      <w:r w:rsidRPr="004466CC">
        <w:tab/>
        <w:t>$   22.50</w:t>
      </w:r>
    </w:p>
    <w:p w:rsidR="0080292B" w:rsidRPr="004466CC" w:rsidRDefault="0080292B" w:rsidP="001D31DE">
      <w:pPr>
        <w:pStyle w:val="BodyTextIndent"/>
        <w:spacing w:after="0"/>
        <w:ind w:left="1728" w:firstLine="0"/>
      </w:pPr>
    </w:p>
    <w:p w:rsidR="0080292B" w:rsidRPr="004466CC" w:rsidRDefault="0080292B" w:rsidP="001D31DE">
      <w:pPr>
        <w:pStyle w:val="BodyTextIndent"/>
        <w:numPr>
          <w:ilvl w:val="0"/>
          <w:numId w:val="19"/>
        </w:numPr>
        <w:spacing w:after="0"/>
      </w:pPr>
      <w:r w:rsidRPr="004466CC">
        <w:t>Plans review fee:</w:t>
      </w:r>
      <w:r w:rsidRPr="004466CC">
        <w:tab/>
      </w:r>
      <w:r w:rsidRPr="004466CC">
        <w:tab/>
      </w:r>
      <w:r w:rsidRPr="004466CC">
        <w:tab/>
      </w:r>
      <w:r w:rsidRPr="004466CC">
        <w:tab/>
      </w:r>
      <w:r w:rsidRPr="004466CC">
        <w:tab/>
      </w:r>
      <w:r w:rsidRPr="004466CC">
        <w:tab/>
      </w:r>
      <w:r w:rsidRPr="004466CC">
        <w:tab/>
        <w:t>65% of permit fee</w:t>
      </w:r>
    </w:p>
    <w:p w:rsidR="0080292B" w:rsidRPr="004466CC" w:rsidRDefault="0080292B" w:rsidP="001D31DE">
      <w:pPr>
        <w:pStyle w:val="BodyTextIndent"/>
        <w:spacing w:after="0"/>
        <w:ind w:left="1212" w:firstLine="0"/>
      </w:pPr>
    </w:p>
    <w:p w:rsidR="0080292B" w:rsidRDefault="0080292B" w:rsidP="001D31DE">
      <w:pPr>
        <w:pStyle w:val="BodyTextIndent"/>
        <w:numPr>
          <w:ilvl w:val="0"/>
          <w:numId w:val="19"/>
        </w:numPr>
        <w:spacing w:after="0"/>
      </w:pPr>
      <w:r w:rsidRPr="004466CC">
        <w:t>Appeal of Zoning Official decision:</w:t>
      </w:r>
      <w:r w:rsidRPr="004466CC">
        <w:tab/>
      </w:r>
      <w:r w:rsidRPr="004466CC">
        <w:tab/>
      </w:r>
      <w:r w:rsidRPr="004466CC">
        <w:tab/>
      </w:r>
      <w:r w:rsidRPr="004466CC">
        <w:tab/>
        <w:t>$    50.00</w:t>
      </w:r>
    </w:p>
    <w:p w:rsidR="0080292B" w:rsidRDefault="0080292B" w:rsidP="00E9108B">
      <w:pPr>
        <w:pStyle w:val="BodyTextIndent"/>
        <w:spacing w:after="0"/>
        <w:ind w:left="0" w:firstLine="0"/>
      </w:pPr>
    </w:p>
    <w:p w:rsidR="0080292B" w:rsidRDefault="0080292B" w:rsidP="00E9108B">
      <w:pPr>
        <w:pStyle w:val="BodyTextIndent"/>
        <w:numPr>
          <w:ilvl w:val="0"/>
          <w:numId w:val="24"/>
        </w:numPr>
        <w:outlineLvl w:val="0"/>
      </w:pPr>
      <w:r>
        <w:t>Water System Development Fees as described in Ordinances 91-3, and amends fee costs as stated in Ordinance 91-4.</w:t>
      </w:r>
    </w:p>
    <w:p w:rsidR="0080292B" w:rsidRDefault="0080292B" w:rsidP="00E9108B">
      <w:pPr>
        <w:pStyle w:val="BodyTextIndent"/>
        <w:numPr>
          <w:ilvl w:val="1"/>
          <w:numId w:val="19"/>
        </w:numPr>
        <w:outlineLvl w:val="0"/>
      </w:pPr>
      <w:r>
        <w:t>Residential Water Reimbursement and Improvement SDC</w:t>
      </w:r>
    </w:p>
    <w:p w:rsidR="0080292B" w:rsidRDefault="0080292B" w:rsidP="00E9108B">
      <w:pPr>
        <w:pStyle w:val="BodyTextIndent"/>
        <w:ind w:left="1932" w:firstLine="0"/>
        <w:outlineLvl w:val="0"/>
      </w:pPr>
      <w:r>
        <w:t xml:space="preserve">1. Gravity system                                         $ </w:t>
      </w:r>
      <w:r w:rsidR="001F61A2">
        <w:rPr>
          <w:highlight w:val="yellow"/>
        </w:rPr>
        <w:t>2,0</w:t>
      </w:r>
      <w:r w:rsidR="00446C59" w:rsidRPr="00191743">
        <w:rPr>
          <w:highlight w:val="yellow"/>
        </w:rPr>
        <w:t>00.00</w:t>
      </w:r>
    </w:p>
    <w:p w:rsidR="0080292B" w:rsidRDefault="0080292B" w:rsidP="00E9108B">
      <w:pPr>
        <w:pStyle w:val="BodyTextIndent"/>
        <w:ind w:left="1932" w:firstLine="0"/>
        <w:outlineLvl w:val="0"/>
      </w:pPr>
      <w:r>
        <w:t xml:space="preserve">2. Pressurized System                                  $ </w:t>
      </w:r>
      <w:r w:rsidR="001F61A2" w:rsidRPr="001F61A2">
        <w:rPr>
          <w:highlight w:val="yellow"/>
        </w:rPr>
        <w:t>3,5</w:t>
      </w:r>
      <w:r w:rsidRPr="001F61A2">
        <w:rPr>
          <w:highlight w:val="yellow"/>
        </w:rPr>
        <w:t>00.00</w:t>
      </w:r>
    </w:p>
    <w:p w:rsidR="0080292B" w:rsidRDefault="0080292B" w:rsidP="00E9108B">
      <w:pPr>
        <w:pStyle w:val="BodyTextIndent"/>
        <w:ind w:left="432"/>
        <w:outlineLvl w:val="0"/>
      </w:pPr>
      <w:r>
        <w:t xml:space="preserve">                           b.   Water Service Connection and </w:t>
      </w:r>
    </w:p>
    <w:p w:rsidR="0080292B" w:rsidRDefault="0080292B" w:rsidP="00E9108B">
      <w:pPr>
        <w:pStyle w:val="BodyTextIndent"/>
        <w:ind w:left="432"/>
        <w:outlineLvl w:val="0"/>
      </w:pPr>
      <w:r>
        <w:t xml:space="preserve">                                  Inspection Fee                                             $    </w:t>
      </w:r>
      <w:r w:rsidR="001E5393" w:rsidRPr="001E5393">
        <w:rPr>
          <w:highlight w:val="yellow"/>
        </w:rPr>
        <w:t>50</w:t>
      </w:r>
      <w:r w:rsidRPr="001E5393">
        <w:rPr>
          <w:highlight w:val="yellow"/>
        </w:rPr>
        <w:t>0.00</w:t>
      </w:r>
    </w:p>
    <w:p w:rsidR="0080292B" w:rsidRDefault="0080292B" w:rsidP="00E9108B">
      <w:pPr>
        <w:pStyle w:val="BodyTextIndent"/>
        <w:ind w:left="432"/>
        <w:outlineLvl w:val="0"/>
      </w:pPr>
    </w:p>
    <w:p w:rsidR="0080292B" w:rsidRPr="004466CC" w:rsidRDefault="0080292B" w:rsidP="00E9108B">
      <w:pPr>
        <w:pStyle w:val="BodyTextIndent"/>
        <w:ind w:left="432"/>
        <w:outlineLvl w:val="0"/>
      </w:pPr>
      <w:r w:rsidRPr="004466CC">
        <w:t xml:space="preserve">Section 3.  </w:t>
      </w:r>
      <w:r w:rsidRPr="004466CC">
        <w:rPr>
          <w:b/>
          <w:bCs/>
          <w:u w:val="single"/>
        </w:rPr>
        <w:t>General Service Charges</w:t>
      </w:r>
      <w:r w:rsidRPr="004466CC">
        <w:rPr>
          <w:b/>
          <w:bCs/>
        </w:rPr>
        <w:t>.</w:t>
      </w:r>
    </w:p>
    <w:p w:rsidR="0080292B" w:rsidRPr="004466CC" w:rsidRDefault="0080292B">
      <w:pPr>
        <w:pStyle w:val="BodyTextIndent"/>
        <w:ind w:left="432"/>
        <w:rPr>
          <w:sz w:val="22"/>
          <w:szCs w:val="22"/>
        </w:rPr>
      </w:pPr>
      <w:r w:rsidRPr="004466CC">
        <w:tab/>
        <w:t>A.</w:t>
      </w:r>
      <w:r w:rsidRPr="004466CC">
        <w:tab/>
        <w:t xml:space="preserve">The applicable user charges </w:t>
      </w:r>
      <w:r>
        <w:t>shall be due in full prior to any activity on</w:t>
      </w:r>
      <w:r w:rsidRPr="004466CC">
        <w:t xml:space="preserve"> the following items or activities:</w:t>
      </w:r>
      <w:r w:rsidRPr="004466CC">
        <w:tab/>
      </w:r>
      <w:r w:rsidRPr="004466CC">
        <w:tab/>
      </w:r>
    </w:p>
    <w:p w:rsidR="0080292B" w:rsidRDefault="0080292B">
      <w:pPr>
        <w:pStyle w:val="BodyTextIndent"/>
        <w:ind w:firstLine="432"/>
        <w:rPr>
          <w:u w:val="single"/>
        </w:rPr>
      </w:pPr>
      <w:r w:rsidRPr="004D7C5D">
        <w:rPr>
          <w:u w:val="single"/>
        </w:rPr>
        <w:t>ITEM OR ACTIVITY</w:t>
      </w:r>
      <w:r w:rsidRPr="004D7C5D">
        <w:tab/>
      </w:r>
      <w:r w:rsidRPr="004D7C5D">
        <w:tab/>
      </w:r>
      <w:r w:rsidRPr="004D7C5D">
        <w:tab/>
      </w:r>
      <w:r w:rsidRPr="004D7C5D">
        <w:tab/>
      </w:r>
      <w:r w:rsidRPr="004D7C5D">
        <w:tab/>
      </w:r>
      <w:r w:rsidRPr="004D7C5D">
        <w:tab/>
      </w:r>
      <w:r w:rsidRPr="004D7C5D">
        <w:rPr>
          <w:u w:val="single"/>
        </w:rPr>
        <w:t>CHARGE</w:t>
      </w:r>
    </w:p>
    <w:p w:rsidR="0080292B" w:rsidRPr="007E1F73" w:rsidRDefault="0080292B" w:rsidP="007E1F73">
      <w:pPr>
        <w:pStyle w:val="BodyTextIndent"/>
        <w:ind w:firstLine="0"/>
      </w:pPr>
      <w:r>
        <w:t>+ Research Fee of $</w:t>
      </w:r>
      <w:r w:rsidR="00FD53DF">
        <w:t xml:space="preserve"> </w:t>
      </w:r>
      <w:r w:rsidR="00E25FD8" w:rsidRPr="00E25FD8">
        <w:rPr>
          <w:highlight w:val="yellow"/>
        </w:rPr>
        <w:t>25.00</w:t>
      </w:r>
      <w:r>
        <w:t xml:space="preserve"> per hour with a minimum of $5.00 for each request.</w:t>
      </w:r>
    </w:p>
    <w:p w:rsidR="0080292B" w:rsidRPr="004D7C5D" w:rsidRDefault="0080292B">
      <w:pPr>
        <w:pStyle w:val="BodyTextIndent"/>
        <w:ind w:left="432"/>
      </w:pPr>
      <w:r w:rsidRPr="004D7C5D">
        <w:tab/>
      </w:r>
      <w:r w:rsidRPr="004D7C5D">
        <w:tab/>
        <w:t>1.</w:t>
      </w:r>
      <w:r w:rsidRPr="004D7C5D">
        <w:tab/>
        <w:t>Package Store License Processing</w:t>
      </w:r>
      <w:r w:rsidRPr="004D7C5D">
        <w:tab/>
      </w:r>
      <w:r w:rsidRPr="004D7C5D">
        <w:tab/>
      </w:r>
      <w:r w:rsidRPr="004D7C5D">
        <w:tab/>
      </w:r>
      <w:r w:rsidRPr="004D7C5D">
        <w:tab/>
        <w:t>$ 45.00</w:t>
      </w:r>
    </w:p>
    <w:p w:rsidR="0080292B" w:rsidRPr="004D7C5D" w:rsidRDefault="0080292B">
      <w:pPr>
        <w:pStyle w:val="BodyTextIndent"/>
        <w:ind w:left="432"/>
      </w:pPr>
      <w:r w:rsidRPr="004D7C5D">
        <w:tab/>
      </w:r>
      <w:r w:rsidRPr="004D7C5D">
        <w:tab/>
        <w:t>2.</w:t>
      </w:r>
      <w:r w:rsidRPr="004D7C5D">
        <w:tab/>
        <w:t>Duplication of Public Record</w:t>
      </w:r>
      <w:r w:rsidRPr="004D7C5D">
        <w:tab/>
      </w:r>
      <w:r w:rsidRPr="004D7C5D">
        <w:tab/>
      </w:r>
      <w:r w:rsidRPr="004D7C5D">
        <w:tab/>
      </w:r>
      <w:r w:rsidRPr="004D7C5D">
        <w:tab/>
      </w:r>
      <w:r w:rsidRPr="004D7C5D">
        <w:tab/>
      </w:r>
      <w:r w:rsidRPr="004D7C5D">
        <w:tab/>
      </w:r>
      <w:r w:rsidRPr="004D7C5D">
        <w:tab/>
      </w:r>
      <w:r w:rsidRPr="004D7C5D">
        <w:tab/>
      </w:r>
      <w:r w:rsidRPr="004D7C5D">
        <w:tab/>
      </w:r>
      <w:r w:rsidRPr="004D7C5D">
        <w:tab/>
      </w:r>
      <w:r w:rsidRPr="004D7C5D">
        <w:tab/>
      </w:r>
      <w:r w:rsidRPr="004D7C5D">
        <w:tab/>
      </w:r>
      <w:r w:rsidRPr="004D7C5D">
        <w:tab/>
      </w:r>
      <w:r>
        <w:tab/>
      </w:r>
      <w:r>
        <w:tab/>
      </w:r>
      <w:r w:rsidRPr="004D7C5D">
        <w:t>Documents (including meeting minutes)</w:t>
      </w:r>
      <w:r w:rsidRPr="004D7C5D">
        <w:tab/>
      </w:r>
      <w:r>
        <w:tab/>
      </w:r>
      <w:r>
        <w:tab/>
      </w:r>
      <w:r w:rsidRPr="004D7C5D">
        <w:t xml:space="preserve">$ </w:t>
      </w:r>
      <w:r>
        <w:t>.</w:t>
      </w:r>
      <w:r w:rsidRPr="004D7C5D">
        <w:t>25 per page</w:t>
      </w:r>
      <w:r>
        <w:t xml:space="preserve"> +</w:t>
      </w:r>
    </w:p>
    <w:p w:rsidR="0080292B" w:rsidRPr="004D7C5D" w:rsidRDefault="0080292B">
      <w:pPr>
        <w:pStyle w:val="BodyTextIndent"/>
        <w:ind w:left="432"/>
      </w:pPr>
      <w:r w:rsidRPr="004D7C5D">
        <w:tab/>
      </w:r>
      <w:r w:rsidRPr="004D7C5D">
        <w:tab/>
        <w:t>3.</w:t>
      </w:r>
      <w:r w:rsidRPr="004D7C5D">
        <w:tab/>
        <w:t>Sale of Comprehensive Plan Text</w:t>
      </w:r>
      <w:r w:rsidRPr="004D7C5D">
        <w:tab/>
      </w:r>
      <w:r w:rsidRPr="004D7C5D">
        <w:tab/>
      </w:r>
      <w:r w:rsidRPr="004D7C5D">
        <w:tab/>
      </w:r>
      <w:r w:rsidRPr="004D7C5D">
        <w:tab/>
      </w:r>
      <w:r w:rsidRPr="00E25FD8">
        <w:rPr>
          <w:highlight w:val="yellow"/>
        </w:rPr>
        <w:t xml:space="preserve">$ </w:t>
      </w:r>
      <w:r w:rsidR="00E25FD8" w:rsidRPr="00E25FD8">
        <w:rPr>
          <w:highlight w:val="yellow"/>
        </w:rPr>
        <w:t>30</w:t>
      </w:r>
      <w:r w:rsidRPr="00E25FD8">
        <w:rPr>
          <w:highlight w:val="yellow"/>
        </w:rPr>
        <w:t>.00</w:t>
      </w:r>
    </w:p>
    <w:p w:rsidR="0080292B" w:rsidRPr="004D7C5D" w:rsidRDefault="0080292B">
      <w:pPr>
        <w:pStyle w:val="BodyTextIndent"/>
        <w:ind w:left="432"/>
      </w:pPr>
      <w:r w:rsidRPr="004D7C5D">
        <w:tab/>
      </w:r>
      <w:r w:rsidRPr="004D7C5D">
        <w:tab/>
        <w:t>4.</w:t>
      </w:r>
      <w:r w:rsidRPr="004D7C5D">
        <w:tab/>
        <w:t>Sale of Ordinances</w:t>
      </w:r>
      <w:r w:rsidRPr="004D7C5D">
        <w:tab/>
      </w:r>
      <w:r w:rsidRPr="004D7C5D">
        <w:tab/>
      </w:r>
      <w:r w:rsidRPr="004D7C5D">
        <w:tab/>
      </w:r>
      <w:r w:rsidRPr="004D7C5D">
        <w:tab/>
      </w:r>
      <w:r w:rsidRPr="004D7C5D">
        <w:tab/>
      </w:r>
      <w:r w:rsidRPr="004D7C5D">
        <w:tab/>
      </w:r>
      <w:r w:rsidRPr="004D7C5D">
        <w:tab/>
      </w:r>
      <w:r w:rsidRPr="00E25FD8">
        <w:rPr>
          <w:highlight w:val="yellow"/>
        </w:rPr>
        <w:t xml:space="preserve">$ </w:t>
      </w:r>
      <w:r w:rsidR="00FD53DF">
        <w:rPr>
          <w:highlight w:val="yellow"/>
        </w:rPr>
        <w:t xml:space="preserve"> </w:t>
      </w:r>
      <w:r w:rsidR="008F0517">
        <w:rPr>
          <w:highlight w:val="yellow"/>
        </w:rPr>
        <w:t xml:space="preserve"> </w:t>
      </w:r>
      <w:r w:rsidR="00E25FD8" w:rsidRPr="00E25FD8">
        <w:rPr>
          <w:highlight w:val="yellow"/>
        </w:rPr>
        <w:t>5.00</w:t>
      </w:r>
      <w:r w:rsidRPr="004D7C5D">
        <w:t xml:space="preserve"> plus $.25 per page</w:t>
      </w:r>
    </w:p>
    <w:p w:rsidR="0080292B" w:rsidRPr="004D7C5D" w:rsidRDefault="0080292B">
      <w:pPr>
        <w:pStyle w:val="BodyTextIndent"/>
        <w:ind w:left="432"/>
      </w:pPr>
      <w:r w:rsidRPr="004D7C5D">
        <w:tab/>
      </w:r>
      <w:r w:rsidRPr="004D7C5D">
        <w:tab/>
        <w:t>5.</w:t>
      </w:r>
      <w:r w:rsidRPr="004D7C5D">
        <w:tab/>
        <w:t>Lien Search</w:t>
      </w:r>
      <w:r w:rsidRPr="004D7C5D">
        <w:tab/>
      </w:r>
      <w:r w:rsidRPr="004D7C5D">
        <w:tab/>
      </w:r>
      <w:r w:rsidRPr="004D7C5D">
        <w:tab/>
      </w:r>
      <w:r w:rsidRPr="004D7C5D">
        <w:tab/>
      </w:r>
      <w:r w:rsidRPr="004D7C5D">
        <w:tab/>
      </w:r>
      <w:r w:rsidRPr="004D7C5D">
        <w:tab/>
      </w:r>
      <w:r w:rsidRPr="004D7C5D">
        <w:tab/>
      </w:r>
      <w:r w:rsidRPr="004D7C5D">
        <w:tab/>
      </w:r>
      <w:r>
        <w:tab/>
      </w:r>
      <w:r w:rsidRPr="00E25FD8">
        <w:rPr>
          <w:highlight w:val="yellow"/>
        </w:rPr>
        <w:t xml:space="preserve">$ </w:t>
      </w:r>
      <w:r w:rsidR="00E25FD8" w:rsidRPr="00E25FD8">
        <w:rPr>
          <w:highlight w:val="yellow"/>
        </w:rPr>
        <w:t>25.00</w:t>
      </w:r>
    </w:p>
    <w:p w:rsidR="0080292B" w:rsidRPr="004D7C5D" w:rsidRDefault="0080292B">
      <w:pPr>
        <w:pStyle w:val="BodyTextIndent"/>
        <w:ind w:left="432"/>
      </w:pPr>
      <w:r w:rsidRPr="004D7C5D">
        <w:tab/>
      </w:r>
      <w:r w:rsidRPr="004D7C5D">
        <w:tab/>
        <w:t>6.</w:t>
      </w:r>
      <w:r w:rsidRPr="004D7C5D">
        <w:tab/>
        <w:t>Dishonored Check Charge</w:t>
      </w:r>
      <w:r w:rsidRPr="004D7C5D">
        <w:tab/>
      </w:r>
      <w:r w:rsidRPr="004D7C5D">
        <w:tab/>
      </w:r>
      <w:r w:rsidRPr="004D7C5D">
        <w:tab/>
      </w:r>
      <w:r w:rsidRPr="004D7C5D">
        <w:tab/>
      </w:r>
      <w:r w:rsidRPr="004D7C5D">
        <w:tab/>
      </w:r>
      <w:r>
        <w:tab/>
      </w:r>
      <w:r w:rsidRPr="004D7C5D">
        <w:t>$ 35.00</w:t>
      </w:r>
    </w:p>
    <w:p w:rsidR="0080292B" w:rsidRPr="004D7C5D" w:rsidRDefault="0080292B">
      <w:pPr>
        <w:pStyle w:val="BodyTextIndent"/>
        <w:ind w:left="432"/>
      </w:pPr>
      <w:r>
        <w:lastRenderedPageBreak/>
        <w:tab/>
      </w:r>
      <w:r>
        <w:tab/>
        <w:t>7.</w:t>
      </w:r>
      <w:r>
        <w:tab/>
        <w:t>Photocopy Charge</w:t>
      </w:r>
      <w:r>
        <w:tab/>
      </w:r>
      <w:r>
        <w:tab/>
      </w:r>
      <w:r>
        <w:tab/>
      </w:r>
      <w:r>
        <w:tab/>
      </w:r>
      <w:r>
        <w:tab/>
      </w:r>
      <w:r>
        <w:tab/>
      </w:r>
      <w:r>
        <w:tab/>
        <w:t>$.25</w:t>
      </w:r>
      <w:r w:rsidRPr="004D7C5D">
        <w:t xml:space="preserve"> per page</w:t>
      </w:r>
      <w:r>
        <w:t xml:space="preserve"> </w:t>
      </w:r>
    </w:p>
    <w:p w:rsidR="0080292B" w:rsidRPr="004D7C5D" w:rsidRDefault="0080292B" w:rsidP="00E25FD8">
      <w:pPr>
        <w:pStyle w:val="BodyTextIndent"/>
        <w:ind w:left="432"/>
      </w:pPr>
      <w:r w:rsidRPr="004D7C5D">
        <w:tab/>
      </w:r>
      <w:r w:rsidRPr="004D7C5D">
        <w:tab/>
        <w:t>8.</w:t>
      </w:r>
      <w:r w:rsidRPr="004D7C5D">
        <w:tab/>
        <w:t xml:space="preserve">Faxing Document </w:t>
      </w:r>
      <w:r>
        <w:tab/>
      </w:r>
      <w:r w:rsidRPr="004D7C5D">
        <w:tab/>
      </w:r>
      <w:r w:rsidRPr="004D7C5D">
        <w:tab/>
      </w:r>
      <w:r w:rsidRPr="004D7C5D">
        <w:tab/>
      </w:r>
      <w:r w:rsidRPr="004D7C5D">
        <w:tab/>
      </w:r>
      <w:r w:rsidRPr="004D7C5D">
        <w:tab/>
      </w:r>
      <w:r>
        <w:tab/>
      </w:r>
      <w:r w:rsidRPr="00E25FD8">
        <w:rPr>
          <w:highlight w:val="yellow"/>
        </w:rPr>
        <w:t>$2 for 1</w:t>
      </w:r>
      <w:r w:rsidRPr="00E25FD8">
        <w:rPr>
          <w:highlight w:val="yellow"/>
          <w:vertAlign w:val="superscript"/>
        </w:rPr>
        <w:t>st</w:t>
      </w:r>
      <w:r w:rsidRPr="00E25FD8">
        <w:rPr>
          <w:highlight w:val="yellow"/>
        </w:rPr>
        <w:t xml:space="preserve"> page, $1 each after</w:t>
      </w:r>
      <w:r>
        <w:t xml:space="preserve"> </w:t>
      </w:r>
      <w:r w:rsidR="00E25FD8">
        <w:t xml:space="preserve"> </w:t>
      </w:r>
    </w:p>
    <w:p w:rsidR="0080292B" w:rsidRDefault="0080292B">
      <w:pPr>
        <w:pStyle w:val="BodyTextIndent"/>
        <w:ind w:left="432"/>
      </w:pPr>
      <w:r w:rsidRPr="004D7C5D">
        <w:tab/>
      </w:r>
      <w:r w:rsidRPr="004D7C5D">
        <w:tab/>
        <w:t>9.</w:t>
      </w:r>
      <w:r w:rsidRPr="004D7C5D">
        <w:tab/>
      </w:r>
      <w:r>
        <w:t xml:space="preserve">Electronic </w:t>
      </w:r>
      <w:r>
        <w:tab/>
      </w:r>
      <w:r>
        <w:tab/>
      </w:r>
      <w:r>
        <w:tab/>
      </w:r>
      <w:r>
        <w:tab/>
      </w:r>
      <w:r>
        <w:tab/>
      </w:r>
      <w:r>
        <w:tab/>
      </w:r>
      <w:r>
        <w:tab/>
      </w:r>
      <w:r>
        <w:tab/>
      </w:r>
      <w:r>
        <w:tab/>
      </w:r>
      <w:r w:rsidR="001E5393" w:rsidRPr="001E5393">
        <w:rPr>
          <w:highlight w:val="yellow"/>
        </w:rPr>
        <w:t>$2.00 for 1</w:t>
      </w:r>
      <w:r w:rsidR="001E5393" w:rsidRPr="001E5393">
        <w:rPr>
          <w:highlight w:val="yellow"/>
          <w:vertAlign w:val="superscript"/>
        </w:rPr>
        <w:t>st</w:t>
      </w:r>
      <w:r w:rsidR="001E5393" w:rsidRPr="001E5393">
        <w:rPr>
          <w:highlight w:val="yellow"/>
        </w:rPr>
        <w:t xml:space="preserve"> page, $1.00 each after +</w:t>
      </w:r>
      <w:r>
        <w:tab/>
        <w:t>10.  Scanned</w:t>
      </w:r>
      <w:r>
        <w:tab/>
      </w:r>
      <w:r>
        <w:tab/>
      </w:r>
      <w:r>
        <w:tab/>
      </w:r>
      <w:r>
        <w:tab/>
      </w:r>
      <w:r>
        <w:tab/>
      </w:r>
      <w:r>
        <w:tab/>
      </w:r>
      <w:r>
        <w:tab/>
      </w:r>
      <w:r>
        <w:tab/>
      </w:r>
      <w:r>
        <w:tab/>
      </w:r>
      <w:r>
        <w:tab/>
        <w:t>$2.00 for 1</w:t>
      </w:r>
      <w:r w:rsidRPr="007E1F73">
        <w:rPr>
          <w:vertAlign w:val="superscript"/>
        </w:rPr>
        <w:t>st</w:t>
      </w:r>
      <w:r>
        <w:t xml:space="preserve"> page, $1.00 each after +</w:t>
      </w:r>
    </w:p>
    <w:p w:rsidR="0080292B" w:rsidRPr="004D7C5D" w:rsidRDefault="0080292B">
      <w:pPr>
        <w:pStyle w:val="BodyTextIndent"/>
        <w:ind w:left="432"/>
      </w:pPr>
      <w:r>
        <w:tab/>
      </w:r>
      <w:r>
        <w:tab/>
        <w:t>11.  CD/DVD</w:t>
      </w:r>
      <w:r>
        <w:tab/>
      </w:r>
      <w:r>
        <w:tab/>
      </w:r>
      <w:r>
        <w:tab/>
      </w:r>
      <w:r>
        <w:tab/>
      </w:r>
      <w:r>
        <w:tab/>
      </w:r>
      <w:r>
        <w:tab/>
      </w:r>
      <w:r>
        <w:tab/>
      </w:r>
      <w:r>
        <w:tab/>
      </w:r>
      <w:r>
        <w:tab/>
        <w:t>$5.00 +</w:t>
      </w:r>
    </w:p>
    <w:p w:rsidR="0080292B" w:rsidRPr="004D7C5D" w:rsidRDefault="0080292B">
      <w:pPr>
        <w:pStyle w:val="BodyTextIndent"/>
        <w:ind w:left="432"/>
      </w:pPr>
    </w:p>
    <w:p w:rsidR="0080292B" w:rsidRPr="004466CC" w:rsidRDefault="0080292B" w:rsidP="00E9108B">
      <w:pPr>
        <w:pStyle w:val="BodyTextIndent"/>
        <w:ind w:left="432"/>
        <w:outlineLvl w:val="0"/>
      </w:pPr>
      <w:r w:rsidRPr="004466CC">
        <w:t xml:space="preserve">Section 4.  </w:t>
      </w:r>
      <w:r w:rsidRPr="004466CC">
        <w:rPr>
          <w:b/>
          <w:bCs/>
          <w:u w:val="single"/>
        </w:rPr>
        <w:t>Water Utility Rates and Charges</w:t>
      </w:r>
      <w:r w:rsidRPr="004466CC">
        <w:t>.</w:t>
      </w:r>
    </w:p>
    <w:p w:rsidR="0080292B" w:rsidRPr="004466CC" w:rsidRDefault="0080292B" w:rsidP="005D3D4D">
      <w:pPr>
        <w:pStyle w:val="BodyTextIndent"/>
        <w:numPr>
          <w:ilvl w:val="0"/>
          <w:numId w:val="15"/>
        </w:numPr>
      </w:pPr>
      <w:r w:rsidRPr="004466CC">
        <w:t>Utility Charges</w:t>
      </w:r>
    </w:p>
    <w:p w:rsidR="0080292B" w:rsidRDefault="0080292B" w:rsidP="003A70AC">
      <w:pPr>
        <w:pStyle w:val="BodyTextIndent"/>
        <w:numPr>
          <w:ilvl w:val="0"/>
          <w:numId w:val="25"/>
        </w:numPr>
      </w:pPr>
      <w:r w:rsidRPr="004D7C5D">
        <w:rPr>
          <w:b/>
          <w:bCs/>
          <w:u w:val="single"/>
        </w:rPr>
        <w:t>Customer Basic Service Charges.</w:t>
      </w:r>
      <w:r w:rsidRPr="004466CC">
        <w:t xml:space="preserve">  Service charges for other water service activities are designed to recover the actual direct and indirect costs to the utility of providing additional services to individual customers.  The first 2,500 gallons of water used are included in this charge.</w:t>
      </w:r>
    </w:p>
    <w:p w:rsidR="0080292B" w:rsidRPr="004466CC" w:rsidRDefault="0080292B" w:rsidP="003A70AC">
      <w:pPr>
        <w:pStyle w:val="BodyTextIndent"/>
        <w:numPr>
          <w:ilvl w:val="0"/>
          <w:numId w:val="25"/>
        </w:numPr>
        <w:jc w:val="both"/>
      </w:pPr>
      <w:r w:rsidRPr="004466CC">
        <w:rPr>
          <w:b/>
          <w:bCs/>
          <w:u w:val="single"/>
        </w:rPr>
        <w:t>Commodity Charge.</w:t>
      </w:r>
      <w:r w:rsidRPr="004466CC">
        <w:t xml:space="preserve">  Commodity charges are based on the customer’s usage of the utility’s commodity, water.  The charge is designed to recover the variable operation, maintenance and customer service costs of providing potable water and fire suppression water.</w:t>
      </w:r>
    </w:p>
    <w:p w:rsidR="0080292B" w:rsidRPr="004466CC" w:rsidRDefault="0080292B" w:rsidP="003A70AC">
      <w:pPr>
        <w:pStyle w:val="BodyTextIndent"/>
        <w:numPr>
          <w:ilvl w:val="0"/>
          <w:numId w:val="25"/>
        </w:numPr>
        <w:jc w:val="both"/>
      </w:pPr>
      <w:r w:rsidRPr="004D7C5D">
        <w:rPr>
          <w:b/>
          <w:bCs/>
          <w:u w:val="single"/>
        </w:rPr>
        <w:t>Commercial Fire Suppression Charg</w:t>
      </w:r>
      <w:r w:rsidRPr="004D7C5D">
        <w:rPr>
          <w:u w:val="single"/>
        </w:rPr>
        <w:t>e</w:t>
      </w:r>
      <w:r w:rsidRPr="004D7C5D">
        <w:t>.</w:t>
      </w:r>
      <w:r w:rsidRPr="004466CC">
        <w:t xml:space="preserve">  The Commercial Fire Suppression Charge consists of a fixed charge per square foot for the total applicable floor area over 1,500 square feet.  This charge is designed to recover the attributable fixed operating and non-operating expenses of providing the water capacity for fire suppression.</w:t>
      </w:r>
    </w:p>
    <w:p w:rsidR="0080292B" w:rsidRPr="004466CC" w:rsidRDefault="0080292B" w:rsidP="003A70AC">
      <w:pPr>
        <w:pStyle w:val="BodyTextIndent"/>
        <w:numPr>
          <w:ilvl w:val="0"/>
          <w:numId w:val="25"/>
        </w:numPr>
        <w:jc w:val="both"/>
      </w:pPr>
      <w:r w:rsidRPr="004D7C5D">
        <w:rPr>
          <w:b/>
          <w:bCs/>
          <w:u w:val="single"/>
        </w:rPr>
        <w:t>Commodity Charge – Declared Water Restriction</w:t>
      </w:r>
      <w:r w:rsidRPr="004D7C5D">
        <w:rPr>
          <w:b/>
          <w:bCs/>
        </w:rPr>
        <w:t>.</w:t>
      </w:r>
      <w:r w:rsidRPr="004466CC">
        <w:t xml:space="preserve">  The City of Sodaville encourages water conservation at all times.  When the City Council has determined and declared that Water Restrictions are to be put into effect, the water rates will be determined following the Commodity Charge during Water Restriction.</w:t>
      </w:r>
    </w:p>
    <w:p w:rsidR="0080292B" w:rsidRPr="004466CC" w:rsidRDefault="0080292B" w:rsidP="003A70AC">
      <w:pPr>
        <w:pStyle w:val="BodyTextIndent"/>
        <w:numPr>
          <w:ilvl w:val="0"/>
          <w:numId w:val="25"/>
        </w:numPr>
        <w:jc w:val="both"/>
      </w:pPr>
      <w:r w:rsidRPr="004466CC">
        <w:rPr>
          <w:b/>
          <w:bCs/>
          <w:u w:val="single"/>
        </w:rPr>
        <w:t>Customer Service Charges.</w:t>
      </w:r>
      <w:r w:rsidRPr="004466CC">
        <w:t xml:space="preserve">  Service charges for other water service activities are designed to recover the actual direct and indirect costs to the utility of providing additional services to individual customers.</w:t>
      </w:r>
    </w:p>
    <w:p w:rsidR="0080292B" w:rsidRPr="004466CC" w:rsidRDefault="0080292B" w:rsidP="003A70AC">
      <w:pPr>
        <w:pStyle w:val="BodyTextIndent"/>
        <w:numPr>
          <w:ilvl w:val="0"/>
          <w:numId w:val="25"/>
        </w:numPr>
        <w:jc w:val="both"/>
      </w:pPr>
      <w:r w:rsidRPr="004466CC">
        <w:rPr>
          <w:b/>
          <w:bCs/>
          <w:u w:val="single"/>
        </w:rPr>
        <w:t>Water Boxes.</w:t>
      </w:r>
      <w:r w:rsidRPr="004466CC">
        <w:t xml:space="preserve">  It is the responsibility of the customer to keep the water box servicing his or her account accessible and free of debris inside and out.  A 3-foot diameter clearance from the box is required, where applicable.  If a box is found to be neglected and needs attention, the City of Sodaville will contact the customer regarding the issue.  This may be, but is not limited to, a note on your water billing describing the problems.  If within 30 days, the issue is not resolved, and the customer</w:t>
      </w:r>
      <w:r>
        <w:t xml:space="preserve"> </w:t>
      </w:r>
      <w:r w:rsidRPr="004466CC">
        <w:t>has</w:t>
      </w:r>
      <w:r>
        <w:t xml:space="preserve"> not </w:t>
      </w:r>
      <w:r w:rsidRPr="004466CC">
        <w:t>contacted the Water Utility to make arrangements to have the problems corrected, the City of Sodaville Water Utility has the authority to correct such problems and pass the actual costs onto the customer.</w:t>
      </w:r>
    </w:p>
    <w:p w:rsidR="003A70AC" w:rsidRDefault="0080292B" w:rsidP="003A70AC">
      <w:pPr>
        <w:pStyle w:val="BodyTextIndent"/>
        <w:numPr>
          <w:ilvl w:val="0"/>
          <w:numId w:val="25"/>
        </w:numPr>
        <w:jc w:val="both"/>
      </w:pPr>
      <w:r w:rsidRPr="003A70AC">
        <w:rPr>
          <w:b/>
          <w:bCs/>
          <w:u w:val="single"/>
        </w:rPr>
        <w:t>Facilities Charges.</w:t>
      </w:r>
      <w:r w:rsidRPr="004466CC">
        <w:t xml:space="preserve">  Facilities charges are designed to recover the direct and indirect costs of installing, removing or repairing the utility’s facilities, as a consequence of customer request or as a consequence of actions by customers, their agents or others.  The facilities charge consists of an amount that recovers the direct costs of performing utility system installations, removals and repairs plus a </w:t>
      </w:r>
      <w:r w:rsidR="00191743" w:rsidRPr="003A70AC">
        <w:rPr>
          <w:highlight w:val="yellow"/>
        </w:rPr>
        <w:t>20</w:t>
      </w:r>
      <w:r w:rsidRPr="004466CC">
        <w:t xml:space="preserve">% overhead charge to cover indirect costs.  Direct costs include but are not limited to:  hourly cost of City staff, including payroll taxes and benefits; contract services, materials; equipment rental; publication and </w:t>
      </w:r>
      <w:r w:rsidRPr="004466CC">
        <w:lastRenderedPageBreak/>
        <w:t>communication costs; related engineering, planning, accounting and legal expenses; and fees and charges to other utilities or other units of government.</w:t>
      </w:r>
    </w:p>
    <w:p w:rsidR="00D556A0" w:rsidRDefault="0080292B" w:rsidP="003A70AC">
      <w:pPr>
        <w:pStyle w:val="BodyTextIndent"/>
        <w:numPr>
          <w:ilvl w:val="0"/>
          <w:numId w:val="25"/>
        </w:numPr>
        <w:jc w:val="both"/>
      </w:pPr>
      <w:r w:rsidRPr="003A70AC">
        <w:rPr>
          <w:b/>
          <w:bCs/>
          <w:u w:val="single"/>
        </w:rPr>
        <w:t>Penalties.</w:t>
      </w:r>
      <w:r w:rsidRPr="004466CC">
        <w:t xml:space="preserve">  The utility levies penalties to encourage compliance with utility regulations.</w:t>
      </w:r>
    </w:p>
    <w:p w:rsidR="00D556A0" w:rsidRDefault="0080292B" w:rsidP="003A70AC">
      <w:pPr>
        <w:pStyle w:val="BodyTextIndent"/>
        <w:numPr>
          <w:ilvl w:val="0"/>
          <w:numId w:val="25"/>
        </w:numPr>
      </w:pPr>
      <w:r w:rsidRPr="00D556A0">
        <w:rPr>
          <w:b/>
          <w:bCs/>
          <w:u w:val="single"/>
        </w:rPr>
        <w:t>Deposits.</w:t>
      </w:r>
      <w:r w:rsidRPr="004466CC">
        <w:t xml:space="preserve">  The utility may require deposits to ensure recovery of costs in the event a customer fails to pay the full balance due.  </w:t>
      </w:r>
    </w:p>
    <w:p w:rsidR="00D556A0" w:rsidRPr="00D556A0" w:rsidRDefault="00D556A0" w:rsidP="003A70AC">
      <w:pPr>
        <w:pStyle w:val="BodyTextIndent"/>
        <w:numPr>
          <w:ilvl w:val="0"/>
          <w:numId w:val="25"/>
        </w:numPr>
      </w:pPr>
      <w:r w:rsidRPr="00D556A0">
        <w:rPr>
          <w:b/>
          <w:bCs/>
          <w:u w:val="single"/>
        </w:rPr>
        <w:t>Late Notice and Shutoffs.</w:t>
      </w:r>
      <w:r w:rsidRPr="00D556A0">
        <w:rPr>
          <w:bCs/>
        </w:rPr>
        <w:t xml:space="preserve"> All Accounts with a balance due over 61 days will be served a shutoff notice with amount due in 5 days. The amount due will include the fee for delivery of notice. If not paid, service will be shut off.</w:t>
      </w:r>
    </w:p>
    <w:p w:rsidR="0080292B" w:rsidRDefault="0080292B" w:rsidP="003A70AC">
      <w:pPr>
        <w:pStyle w:val="BodyTextIndent"/>
        <w:numPr>
          <w:ilvl w:val="0"/>
          <w:numId w:val="25"/>
        </w:numPr>
      </w:pPr>
      <w:r w:rsidRPr="00D556A0">
        <w:rPr>
          <w:b/>
          <w:bCs/>
          <w:u w:val="single"/>
        </w:rPr>
        <w:t>Payment Plans</w:t>
      </w:r>
      <w:r w:rsidRPr="00D556A0">
        <w:rPr>
          <w:b/>
          <w:bCs/>
        </w:rPr>
        <w:t>.</w:t>
      </w:r>
      <w:r w:rsidRPr="004466CC">
        <w:t xml:space="preserve">  Accounts that are over 90 days past due and subject to shut-off for non-payment are eligible for payment plans.  It is the responsibility of the customer to apply for payment plan arrangements.  All payment plan arrangements are to be in writing.  If a payment is missed the plan becomes void, and the full amount is due and service may be disconnected for non-payment.  If a penalty has been assessed to an account and after 90 days payment has not been made, a payment plan shall be required.  If the customer does not apply for a payment plan, the penalty assessed will be treated as account service fees and the water rate and utility charges will apply to the penalty amount.</w:t>
      </w:r>
    </w:p>
    <w:p w:rsidR="0080292B" w:rsidRPr="004466CC" w:rsidRDefault="0080292B">
      <w:pPr>
        <w:pStyle w:val="BodyTextIndent"/>
      </w:pPr>
      <w:r w:rsidRPr="004466CC">
        <w:t>B.</w:t>
      </w:r>
      <w:r w:rsidRPr="004466CC">
        <w:tab/>
        <w:t>All receipts of the following charges, penalties and deposits listed in Section 4.C. shall be deposited in the Water Utility Enterprise Fund.</w:t>
      </w:r>
    </w:p>
    <w:p w:rsidR="0080292B" w:rsidRPr="004466CC" w:rsidRDefault="0080292B">
      <w:pPr>
        <w:pStyle w:val="BodyTextIndent"/>
      </w:pPr>
      <w:r w:rsidRPr="004466CC">
        <w:t>C.</w:t>
      </w:r>
      <w:r w:rsidRPr="004466CC">
        <w:tab/>
        <w:t>The applicable user charges for the following commodities, demands, services, activities and penalties shall be:</w:t>
      </w:r>
    </w:p>
    <w:p w:rsidR="0080292B" w:rsidRPr="004D7C5D" w:rsidRDefault="0080292B">
      <w:pPr>
        <w:pStyle w:val="BodyTextIndent"/>
        <w:ind w:left="432" w:firstLine="0"/>
        <w:rPr>
          <w:sz w:val="20"/>
          <w:szCs w:val="20"/>
        </w:rPr>
      </w:pPr>
      <w:r w:rsidRPr="004466CC">
        <w:tab/>
      </w:r>
      <w:r w:rsidRPr="004D7C5D">
        <w:rPr>
          <w:sz w:val="20"/>
          <w:szCs w:val="20"/>
        </w:rPr>
        <w:tab/>
      </w:r>
      <w:r w:rsidRPr="004D7C5D">
        <w:rPr>
          <w:sz w:val="20"/>
          <w:szCs w:val="20"/>
          <w:u w:val="single"/>
        </w:rPr>
        <w:t>NATURE OF CHARGE</w:t>
      </w:r>
      <w:r w:rsidRPr="004D7C5D">
        <w:rPr>
          <w:sz w:val="20"/>
          <w:szCs w:val="20"/>
        </w:rPr>
        <w:tab/>
      </w:r>
      <w:r w:rsidRPr="004D7C5D">
        <w:rPr>
          <w:sz w:val="20"/>
          <w:szCs w:val="20"/>
        </w:rPr>
        <w:tab/>
      </w:r>
      <w:r w:rsidRPr="004D7C5D">
        <w:rPr>
          <w:sz w:val="20"/>
          <w:szCs w:val="20"/>
        </w:rPr>
        <w:tab/>
      </w:r>
      <w:r w:rsidRPr="004D7C5D">
        <w:rPr>
          <w:sz w:val="20"/>
          <w:szCs w:val="20"/>
        </w:rPr>
        <w:tab/>
      </w:r>
      <w:r w:rsidRPr="004D7C5D">
        <w:rPr>
          <w:sz w:val="20"/>
          <w:szCs w:val="20"/>
        </w:rPr>
        <w:tab/>
      </w:r>
      <w:r w:rsidRPr="004D7C5D">
        <w:rPr>
          <w:sz w:val="20"/>
          <w:szCs w:val="20"/>
        </w:rPr>
        <w:tab/>
      </w:r>
      <w:r w:rsidRPr="004D7C5D">
        <w:rPr>
          <w:sz w:val="20"/>
          <w:szCs w:val="20"/>
        </w:rPr>
        <w:tab/>
      </w:r>
      <w:r w:rsidRPr="004D7C5D">
        <w:rPr>
          <w:sz w:val="20"/>
          <w:szCs w:val="20"/>
          <w:u w:val="single"/>
        </w:rPr>
        <w:t>AMOUNT OF CHARGE</w:t>
      </w:r>
    </w:p>
    <w:p w:rsidR="0080292B" w:rsidRPr="004D7C5D" w:rsidRDefault="0080292B" w:rsidP="00137607">
      <w:pPr>
        <w:pStyle w:val="BodyTextIndent"/>
        <w:numPr>
          <w:ilvl w:val="0"/>
          <w:numId w:val="16"/>
        </w:numPr>
        <w:rPr>
          <w:b/>
          <w:bCs/>
        </w:rPr>
      </w:pPr>
      <w:r w:rsidRPr="004D7C5D">
        <w:rPr>
          <w:b/>
          <w:bCs/>
        </w:rPr>
        <w:t>Customer Basic Service Charge</w:t>
      </w:r>
      <w:r w:rsidRPr="004D7C5D">
        <w:rPr>
          <w:b/>
          <w:bCs/>
        </w:rPr>
        <w:tab/>
      </w:r>
      <w:r w:rsidRPr="004D7C5D">
        <w:rPr>
          <w:b/>
          <w:bCs/>
        </w:rPr>
        <w:tab/>
      </w:r>
      <w:r w:rsidRPr="004D7C5D">
        <w:rPr>
          <w:b/>
          <w:bCs/>
        </w:rPr>
        <w:tab/>
      </w:r>
      <w:r w:rsidRPr="004D7C5D">
        <w:rPr>
          <w:b/>
          <w:bCs/>
        </w:rPr>
        <w:tab/>
      </w:r>
      <w:r w:rsidRPr="004D7C5D">
        <w:rPr>
          <w:b/>
          <w:bCs/>
        </w:rPr>
        <w:tab/>
      </w:r>
      <w:r w:rsidRPr="004D7C5D">
        <w:rPr>
          <w:b/>
          <w:bCs/>
        </w:rPr>
        <w:tab/>
        <w:t xml:space="preserve">$  </w:t>
      </w:r>
      <w:r w:rsidR="00A04278">
        <w:rPr>
          <w:b/>
          <w:bCs/>
          <w:highlight w:val="yellow"/>
        </w:rPr>
        <w:t>4</w:t>
      </w:r>
      <w:r w:rsidR="00DC0A46" w:rsidRPr="00AC5D86">
        <w:rPr>
          <w:b/>
          <w:bCs/>
          <w:highlight w:val="yellow"/>
        </w:rPr>
        <w:t>5</w:t>
      </w:r>
      <w:r w:rsidRPr="00AC5D86">
        <w:rPr>
          <w:b/>
          <w:bCs/>
          <w:highlight w:val="yellow"/>
        </w:rPr>
        <w:t>.00</w:t>
      </w:r>
      <w:r w:rsidRPr="004D7C5D">
        <w:rPr>
          <w:b/>
          <w:bCs/>
        </w:rPr>
        <w:tab/>
      </w:r>
    </w:p>
    <w:p w:rsidR="0080292B" w:rsidRPr="004D7C5D" w:rsidRDefault="0080292B" w:rsidP="00271B80">
      <w:pPr>
        <w:pStyle w:val="BodyTextIndent"/>
        <w:numPr>
          <w:ilvl w:val="0"/>
          <w:numId w:val="16"/>
        </w:numPr>
        <w:rPr>
          <w:b/>
          <w:bCs/>
        </w:rPr>
      </w:pPr>
      <w:r w:rsidRPr="004D7C5D">
        <w:rPr>
          <w:b/>
          <w:bCs/>
        </w:rPr>
        <w:t>Commodity Charges</w:t>
      </w:r>
    </w:p>
    <w:p w:rsidR="0080292B" w:rsidRPr="004D7C5D" w:rsidRDefault="0080292B">
      <w:pPr>
        <w:pStyle w:val="BodyTextIndent"/>
        <w:ind w:left="1296" w:firstLine="0"/>
      </w:pPr>
      <w:r w:rsidRPr="004D7C5D">
        <w:t>Water consumption</w:t>
      </w:r>
      <w:r w:rsidRPr="004D7C5D">
        <w:rPr>
          <w:rStyle w:val="FootnoteReference"/>
        </w:rPr>
        <w:footnoteReference w:id="1"/>
      </w:r>
    </w:p>
    <w:p w:rsidR="00150A22" w:rsidRPr="004D7C5D" w:rsidRDefault="00150A22" w:rsidP="00150A22">
      <w:pPr>
        <w:pStyle w:val="BodyTextIndent"/>
        <w:spacing w:after="0"/>
        <w:ind w:left="6480" w:hanging="4752"/>
      </w:pPr>
      <w:proofErr w:type="gramStart"/>
      <w:r w:rsidRPr="004D7C5D">
        <w:t>a.  First</w:t>
      </w:r>
      <w:proofErr w:type="gramEnd"/>
      <w:r w:rsidRPr="004D7C5D">
        <w:t xml:space="preserve"> 2,500 gallons in a month</w:t>
      </w:r>
      <w:r w:rsidRPr="004D7C5D">
        <w:tab/>
      </w:r>
      <w:r>
        <w:tab/>
      </w:r>
      <w:r w:rsidRPr="004D7C5D">
        <w:t xml:space="preserve">Included in Customer </w:t>
      </w:r>
      <w:r>
        <w:t xml:space="preserve">                                                       B</w:t>
      </w:r>
      <w:r w:rsidRPr="004D7C5D">
        <w:t>asic</w:t>
      </w:r>
      <w:r>
        <w:t xml:space="preserve"> </w:t>
      </w:r>
      <w:r w:rsidRPr="004D7C5D">
        <w:t>Service Charge</w:t>
      </w:r>
      <w:r w:rsidRPr="004D7C5D">
        <w:tab/>
        <w:t xml:space="preserve"> </w:t>
      </w:r>
    </w:p>
    <w:p w:rsidR="00150A22" w:rsidRPr="004D7C5D" w:rsidRDefault="00150A22" w:rsidP="00150A22">
      <w:pPr>
        <w:pStyle w:val="BodyTextIndent"/>
        <w:spacing w:after="0"/>
        <w:ind w:left="1728" w:firstLine="0"/>
      </w:pPr>
      <w:r w:rsidRPr="004D7C5D">
        <w:t xml:space="preserve">              </w:t>
      </w:r>
    </w:p>
    <w:p w:rsidR="00150A22" w:rsidRDefault="00150A22" w:rsidP="00150A22">
      <w:pPr>
        <w:pStyle w:val="BodyTextIndent"/>
        <w:ind w:left="1284" w:firstLine="0"/>
      </w:pPr>
      <w:r w:rsidRPr="004D7C5D">
        <w:tab/>
      </w:r>
      <w:r w:rsidRPr="004D7C5D">
        <w:tab/>
      </w:r>
      <w:proofErr w:type="gramStart"/>
      <w:r w:rsidRPr="004D7C5D">
        <w:t>b.  2,501</w:t>
      </w:r>
      <w:proofErr w:type="gramEnd"/>
      <w:r w:rsidRPr="004D7C5D">
        <w:t xml:space="preserve"> to 5,000 gallons in a month</w:t>
      </w:r>
      <w:r w:rsidRPr="004D7C5D">
        <w:tab/>
      </w:r>
      <w:r w:rsidRPr="004D7C5D">
        <w:tab/>
      </w:r>
      <w:r>
        <w:tab/>
      </w:r>
      <w:r w:rsidRPr="004D7C5D">
        <w:t>$</w:t>
      </w:r>
      <w:r w:rsidR="00FC3855" w:rsidRPr="00FC3855">
        <w:rPr>
          <w:highlight w:val="yellow"/>
        </w:rPr>
        <w:t>16.12</w:t>
      </w:r>
      <w:r w:rsidRPr="004D7C5D">
        <w:t xml:space="preserve"> per 1,000 gallons</w:t>
      </w:r>
    </w:p>
    <w:p w:rsidR="00FC3855" w:rsidRPr="004D7C5D" w:rsidRDefault="00FC3855" w:rsidP="00150A22">
      <w:pPr>
        <w:pStyle w:val="BodyTextIndent"/>
        <w:ind w:left="1284" w:firstLine="0"/>
      </w:pPr>
    </w:p>
    <w:p w:rsidR="00150A22" w:rsidRDefault="00150A22" w:rsidP="00150A22">
      <w:pPr>
        <w:pStyle w:val="BodyTextIndent"/>
        <w:ind w:left="1284" w:firstLine="0"/>
      </w:pPr>
      <w:r w:rsidRPr="004D7C5D">
        <w:tab/>
      </w:r>
      <w:r w:rsidRPr="004D7C5D">
        <w:tab/>
      </w:r>
      <w:proofErr w:type="gramStart"/>
      <w:r w:rsidRPr="004D7C5D">
        <w:t>c.  5,001</w:t>
      </w:r>
      <w:proofErr w:type="gramEnd"/>
      <w:r w:rsidRPr="004D7C5D">
        <w:t xml:space="preserve"> to 10,000  gallons in a month</w:t>
      </w:r>
      <w:r w:rsidRPr="004D7C5D">
        <w:tab/>
      </w:r>
      <w:r w:rsidRPr="004D7C5D">
        <w:tab/>
      </w:r>
      <w:r>
        <w:tab/>
      </w:r>
      <w:r w:rsidRPr="004D7C5D">
        <w:t>$</w:t>
      </w:r>
      <w:r w:rsidR="00FC3855" w:rsidRPr="00FC3855">
        <w:rPr>
          <w:highlight w:val="yellow"/>
        </w:rPr>
        <w:t>17.50</w:t>
      </w:r>
      <w:r w:rsidRPr="004D7C5D">
        <w:t xml:space="preserve"> </w:t>
      </w:r>
      <w:r w:rsidR="00FC3855">
        <w:t xml:space="preserve">per </w:t>
      </w:r>
      <w:r w:rsidRPr="004D7C5D">
        <w:t>1,000 gallons</w:t>
      </w:r>
    </w:p>
    <w:p w:rsidR="00FC3855" w:rsidRPr="004D7C5D" w:rsidRDefault="00FC3855" w:rsidP="00150A22">
      <w:pPr>
        <w:pStyle w:val="BodyTextIndent"/>
        <w:ind w:left="1284" w:firstLine="0"/>
      </w:pPr>
    </w:p>
    <w:p w:rsidR="00150A22" w:rsidRDefault="00150A22" w:rsidP="00150A22">
      <w:pPr>
        <w:pStyle w:val="BodyTextIndent"/>
        <w:spacing w:after="0"/>
        <w:ind w:left="1728" w:firstLine="0"/>
      </w:pPr>
      <w:r w:rsidRPr="004D7C5D">
        <w:tab/>
      </w:r>
      <w:proofErr w:type="gramStart"/>
      <w:r w:rsidRPr="004D7C5D">
        <w:t>d.  10,001</w:t>
      </w:r>
      <w:proofErr w:type="gramEnd"/>
      <w:r w:rsidRPr="004D7C5D">
        <w:t xml:space="preserve"> to 15,000 gallons in a month</w:t>
      </w:r>
      <w:r w:rsidRPr="004D7C5D">
        <w:tab/>
      </w:r>
      <w:r w:rsidRPr="004D7C5D">
        <w:tab/>
      </w:r>
      <w:r>
        <w:tab/>
      </w:r>
      <w:r w:rsidRPr="004D7C5D">
        <w:t>$</w:t>
      </w:r>
      <w:r w:rsidR="00FC3855" w:rsidRPr="00FC3855">
        <w:rPr>
          <w:highlight w:val="yellow"/>
        </w:rPr>
        <w:t>18.86</w:t>
      </w:r>
      <w:r w:rsidRPr="004D7C5D">
        <w:t xml:space="preserve"> per 1,000 gallons</w:t>
      </w:r>
    </w:p>
    <w:p w:rsidR="00FC3855" w:rsidRDefault="00FC3855" w:rsidP="00150A22">
      <w:pPr>
        <w:pStyle w:val="BodyTextIndent"/>
        <w:spacing w:after="0"/>
        <w:ind w:left="1728" w:firstLine="0"/>
      </w:pPr>
    </w:p>
    <w:p w:rsidR="00150A22" w:rsidRPr="004D7C5D" w:rsidRDefault="00150A22" w:rsidP="00150A22">
      <w:pPr>
        <w:pStyle w:val="BodyTextIndent"/>
        <w:spacing w:after="0"/>
        <w:ind w:left="1728" w:firstLine="0"/>
        <w:rPr>
          <w:strike/>
        </w:rPr>
      </w:pPr>
      <w:r w:rsidRPr="004D7C5D">
        <w:tab/>
      </w:r>
    </w:p>
    <w:p w:rsidR="00150A22" w:rsidRDefault="00150A22" w:rsidP="00150A22">
      <w:pPr>
        <w:pStyle w:val="BodyTextIndent"/>
        <w:spacing w:after="0"/>
        <w:ind w:left="288" w:firstLine="0"/>
      </w:pPr>
      <w:r>
        <w:tab/>
      </w:r>
      <w:r>
        <w:tab/>
      </w:r>
      <w:r>
        <w:tab/>
      </w:r>
      <w:r>
        <w:tab/>
      </w:r>
      <w:proofErr w:type="gramStart"/>
      <w:r w:rsidRPr="004D7C5D">
        <w:t>e.  15,001</w:t>
      </w:r>
      <w:proofErr w:type="gramEnd"/>
      <w:r>
        <w:t xml:space="preserve"> to 20,000 gallons in a month </w:t>
      </w:r>
      <w:r>
        <w:tab/>
      </w:r>
      <w:r>
        <w:tab/>
      </w:r>
      <w:r>
        <w:tab/>
      </w:r>
      <w:r w:rsidR="00FC3855">
        <w:t>$</w:t>
      </w:r>
      <w:r w:rsidR="00FC3855" w:rsidRPr="00FC3855">
        <w:rPr>
          <w:highlight w:val="yellow"/>
        </w:rPr>
        <w:t>20.70</w:t>
      </w:r>
      <w:r w:rsidRPr="004D7C5D">
        <w:t xml:space="preserve"> per 1,000 gallons </w:t>
      </w:r>
    </w:p>
    <w:p w:rsidR="00FC3855" w:rsidRDefault="00FC3855" w:rsidP="00150A22">
      <w:pPr>
        <w:pStyle w:val="BodyTextIndent"/>
        <w:spacing w:after="0"/>
        <w:ind w:left="288" w:firstLine="0"/>
      </w:pPr>
    </w:p>
    <w:p w:rsidR="00150A22" w:rsidRPr="004D7C5D" w:rsidRDefault="00150A22" w:rsidP="00150A22">
      <w:pPr>
        <w:pStyle w:val="BodyTextIndent"/>
        <w:spacing w:after="0"/>
        <w:ind w:left="288" w:firstLine="0"/>
      </w:pPr>
    </w:p>
    <w:p w:rsidR="00150A22" w:rsidRDefault="00150A22" w:rsidP="00150A22">
      <w:pPr>
        <w:pStyle w:val="BodyTextIndent"/>
        <w:spacing w:after="0"/>
        <w:ind w:left="1296" w:firstLine="432"/>
      </w:pPr>
      <w:r w:rsidRPr="004D7C5D">
        <w:t>f.   20,001gallons or more in a month</w:t>
      </w:r>
      <w:r w:rsidRPr="004D7C5D">
        <w:tab/>
      </w:r>
      <w:r w:rsidRPr="004D7C5D">
        <w:tab/>
      </w:r>
      <w:r>
        <w:tab/>
      </w:r>
      <w:r w:rsidR="00FC3855">
        <w:t>$</w:t>
      </w:r>
      <w:r w:rsidR="00FC3855" w:rsidRPr="00FC3855">
        <w:rPr>
          <w:highlight w:val="yellow"/>
        </w:rPr>
        <w:t>22.98</w:t>
      </w:r>
      <w:r w:rsidR="00FC3855">
        <w:t xml:space="preserve"> </w:t>
      </w:r>
      <w:r w:rsidRPr="004D7C5D">
        <w:t>per 1,000 gallons</w:t>
      </w:r>
    </w:p>
    <w:p w:rsidR="00150A22" w:rsidRPr="004D7C5D" w:rsidRDefault="00150A22" w:rsidP="00150A22">
      <w:pPr>
        <w:pStyle w:val="BodyTextIndent"/>
        <w:spacing w:after="0"/>
        <w:ind w:left="1584" w:firstLine="144"/>
      </w:pPr>
    </w:p>
    <w:p w:rsidR="00150A22" w:rsidRPr="00FC3855" w:rsidRDefault="00150A22" w:rsidP="00150A22">
      <w:pPr>
        <w:pStyle w:val="BodyTextIndent"/>
        <w:spacing w:after="0"/>
        <w:ind w:left="1296" w:firstLine="432"/>
        <w:rPr>
          <w:strike/>
        </w:rPr>
      </w:pPr>
      <w:r w:rsidRPr="00FC3855">
        <w:rPr>
          <w:strike/>
          <w:highlight w:val="yellow"/>
        </w:rPr>
        <w:t xml:space="preserve">g.   Surcharge on water over 2,500 gallons           </w:t>
      </w:r>
      <w:r w:rsidRPr="00FC3855">
        <w:rPr>
          <w:strike/>
          <w:highlight w:val="yellow"/>
        </w:rPr>
        <w:tab/>
      </w:r>
      <w:proofErr w:type="gramStart"/>
      <w:r w:rsidRPr="00FC3855">
        <w:rPr>
          <w:strike/>
          <w:highlight w:val="yellow"/>
        </w:rPr>
        <w:t>$  0.00853</w:t>
      </w:r>
      <w:proofErr w:type="gramEnd"/>
      <w:r w:rsidRPr="00FC3855">
        <w:rPr>
          <w:strike/>
          <w:highlight w:val="yellow"/>
        </w:rPr>
        <w:t xml:space="preserve"> per gallon</w:t>
      </w:r>
    </w:p>
    <w:p w:rsidR="00150A22" w:rsidRDefault="00150A22" w:rsidP="00150A22">
      <w:pPr>
        <w:pStyle w:val="BodyTextIndent"/>
        <w:spacing w:after="0"/>
        <w:ind w:left="0" w:firstLine="0"/>
      </w:pPr>
    </w:p>
    <w:p w:rsidR="00150A22" w:rsidRDefault="00150A22" w:rsidP="00150A22">
      <w:pPr>
        <w:pStyle w:val="BodyTextIndent"/>
        <w:spacing w:after="0"/>
        <w:ind w:left="0" w:firstLine="0"/>
      </w:pPr>
    </w:p>
    <w:p w:rsidR="00150A22" w:rsidRDefault="00150A22" w:rsidP="00150A22">
      <w:pPr>
        <w:pStyle w:val="BodyTextIndent"/>
        <w:spacing w:after="0"/>
        <w:ind w:left="0" w:firstLine="0"/>
      </w:pPr>
    </w:p>
    <w:p w:rsidR="00150A22" w:rsidRPr="004D7C5D" w:rsidRDefault="00150A22" w:rsidP="00150A22">
      <w:pPr>
        <w:pStyle w:val="BodyTextIndent"/>
        <w:spacing w:after="0"/>
        <w:ind w:left="0" w:firstLine="0"/>
      </w:pPr>
    </w:p>
    <w:p w:rsidR="00150A22" w:rsidRPr="004D7C5D" w:rsidRDefault="00150A22" w:rsidP="00150A22">
      <w:pPr>
        <w:pStyle w:val="BodyTextIndent"/>
        <w:numPr>
          <w:ilvl w:val="0"/>
          <w:numId w:val="16"/>
        </w:numPr>
        <w:spacing w:after="0"/>
      </w:pPr>
      <w:r w:rsidRPr="004D7C5D">
        <w:rPr>
          <w:b/>
          <w:bCs/>
        </w:rPr>
        <w:t>Commodity Charge during water restriction</w:t>
      </w:r>
      <w:r w:rsidRPr="004D7C5D">
        <w:rPr>
          <w:rStyle w:val="FootnoteReference"/>
        </w:rPr>
        <w:footnoteReference w:id="2"/>
      </w:r>
    </w:p>
    <w:p w:rsidR="00150A22" w:rsidRPr="004D7C5D" w:rsidRDefault="00150A22" w:rsidP="00150A22">
      <w:pPr>
        <w:pStyle w:val="BodyTextIndent"/>
        <w:spacing w:after="0"/>
        <w:ind w:left="1260" w:firstLine="0"/>
      </w:pPr>
    </w:p>
    <w:p w:rsidR="00150A22" w:rsidRPr="004D7C5D" w:rsidRDefault="00150A22" w:rsidP="00150A22">
      <w:pPr>
        <w:pStyle w:val="BodyTextIndent"/>
        <w:numPr>
          <w:ilvl w:val="0"/>
          <w:numId w:val="17"/>
        </w:numPr>
        <w:spacing w:after="0"/>
      </w:pPr>
      <w:r>
        <w:t xml:space="preserve"> First 5</w:t>
      </w:r>
      <w:r w:rsidRPr="004D7C5D">
        <w:t>,000 gallons same as in Section 2.</w:t>
      </w:r>
    </w:p>
    <w:p w:rsidR="00150A22" w:rsidRPr="004D7C5D" w:rsidRDefault="00150A22" w:rsidP="00150A22">
      <w:pPr>
        <w:pStyle w:val="BodyTextIndent"/>
        <w:spacing w:after="0"/>
        <w:ind w:left="1728" w:firstLine="0"/>
      </w:pPr>
    </w:p>
    <w:p w:rsidR="00150A22" w:rsidRPr="004D7C5D" w:rsidRDefault="00150A22" w:rsidP="00150A22">
      <w:pPr>
        <w:pStyle w:val="BodyTextIndent"/>
        <w:numPr>
          <w:ilvl w:val="0"/>
          <w:numId w:val="17"/>
        </w:numPr>
        <w:spacing w:after="0"/>
      </w:pPr>
      <w:r>
        <w:t>5</w:t>
      </w:r>
      <w:r w:rsidRPr="004D7C5D">
        <w:t>,001 to 1</w:t>
      </w:r>
      <w:r>
        <w:t>0</w:t>
      </w:r>
      <w:r w:rsidR="00B15B77">
        <w:t>,000 gallons in a month</w:t>
      </w:r>
      <w:r w:rsidR="00B15B77">
        <w:tab/>
      </w:r>
      <w:r w:rsidR="00B15B77">
        <w:tab/>
      </w:r>
      <w:r w:rsidR="00B15B77">
        <w:tab/>
        <w:t>$</w:t>
      </w:r>
      <w:r w:rsidR="00B15B77" w:rsidRPr="00B15B77">
        <w:rPr>
          <w:highlight w:val="yellow"/>
        </w:rPr>
        <w:t>16.12</w:t>
      </w:r>
      <w:r>
        <w:t xml:space="preserve"> </w:t>
      </w:r>
      <w:r w:rsidRPr="004D7C5D">
        <w:t>per 1,000 gallons</w:t>
      </w:r>
    </w:p>
    <w:p w:rsidR="00150A22" w:rsidRPr="004D7C5D" w:rsidRDefault="00150A22" w:rsidP="00150A22">
      <w:pPr>
        <w:pStyle w:val="ListParagraph"/>
      </w:pPr>
    </w:p>
    <w:p w:rsidR="00150A22" w:rsidRDefault="00150A22" w:rsidP="00150A22">
      <w:pPr>
        <w:pStyle w:val="BodyTextIndent"/>
        <w:numPr>
          <w:ilvl w:val="0"/>
          <w:numId w:val="17"/>
        </w:numPr>
        <w:spacing w:after="0"/>
      </w:pPr>
      <w:r w:rsidRPr="004D7C5D">
        <w:t>1</w:t>
      </w:r>
      <w:r>
        <w:t>0,0</w:t>
      </w:r>
      <w:r w:rsidRPr="004D7C5D">
        <w:t xml:space="preserve">001 to </w:t>
      </w:r>
      <w:r>
        <w:t>15</w:t>
      </w:r>
      <w:r w:rsidRPr="004D7C5D">
        <w:t>,000 gallons in a month</w:t>
      </w:r>
      <w:r w:rsidRPr="004D7C5D">
        <w:tab/>
      </w:r>
      <w:r w:rsidRPr="004D7C5D">
        <w:tab/>
        <w:t>$</w:t>
      </w:r>
      <w:r w:rsidR="00B15B77" w:rsidRPr="00B15B77">
        <w:rPr>
          <w:highlight w:val="yellow"/>
        </w:rPr>
        <w:t>23.91</w:t>
      </w:r>
      <w:r>
        <w:t xml:space="preserve"> </w:t>
      </w:r>
      <w:r w:rsidRPr="004D7C5D">
        <w:t>per 1,000 gallons</w:t>
      </w:r>
    </w:p>
    <w:p w:rsidR="00150A22" w:rsidRDefault="00150A22" w:rsidP="00150A22">
      <w:pPr>
        <w:pStyle w:val="BodyTextIndent"/>
        <w:spacing w:after="0"/>
        <w:ind w:left="2088" w:firstLine="0"/>
      </w:pPr>
    </w:p>
    <w:p w:rsidR="00150A22" w:rsidRPr="004D7C5D" w:rsidRDefault="00150A22" w:rsidP="00150A22">
      <w:pPr>
        <w:pStyle w:val="BodyTextIndent"/>
        <w:numPr>
          <w:ilvl w:val="0"/>
          <w:numId w:val="17"/>
        </w:numPr>
        <w:spacing w:after="0"/>
      </w:pPr>
      <w:r>
        <w:t xml:space="preserve">15,0001 </w:t>
      </w:r>
      <w:r w:rsidR="00B15B77">
        <w:t>to 20,000 gallons in a month</w:t>
      </w:r>
      <w:r w:rsidR="00B15B77">
        <w:tab/>
      </w:r>
      <w:r w:rsidR="00B15B77">
        <w:tab/>
        <w:t>$</w:t>
      </w:r>
      <w:r w:rsidR="00B15B77" w:rsidRPr="00B15B77">
        <w:rPr>
          <w:highlight w:val="yellow"/>
        </w:rPr>
        <w:t>26.65</w:t>
      </w:r>
      <w:r>
        <w:t xml:space="preserve"> per 1,000 gallons</w:t>
      </w:r>
    </w:p>
    <w:p w:rsidR="00150A22" w:rsidRPr="004D7C5D" w:rsidRDefault="00150A22" w:rsidP="00150A22">
      <w:pPr>
        <w:pStyle w:val="ListParagraph"/>
      </w:pPr>
    </w:p>
    <w:p w:rsidR="00150A22" w:rsidRDefault="00150A22" w:rsidP="00150A22">
      <w:pPr>
        <w:pStyle w:val="BodyTextIndent"/>
        <w:numPr>
          <w:ilvl w:val="0"/>
          <w:numId w:val="17"/>
        </w:numPr>
        <w:spacing w:after="0"/>
      </w:pPr>
      <w:r w:rsidRPr="004D7C5D">
        <w:t>20,001</w:t>
      </w:r>
      <w:r w:rsidR="00B15B77">
        <w:t xml:space="preserve"> gallons or more in a month</w:t>
      </w:r>
      <w:r w:rsidR="00B15B77">
        <w:tab/>
      </w:r>
      <w:r w:rsidR="00B15B77">
        <w:tab/>
      </w:r>
      <w:r w:rsidR="00B15B77">
        <w:tab/>
        <w:t>$</w:t>
      </w:r>
      <w:r w:rsidR="00B15B77" w:rsidRPr="00B15B77">
        <w:rPr>
          <w:highlight w:val="yellow"/>
        </w:rPr>
        <w:t>30.32</w:t>
      </w:r>
      <w:r w:rsidRPr="004D7C5D">
        <w:t xml:space="preserve"> per 1,000 gallons</w:t>
      </w:r>
    </w:p>
    <w:p w:rsidR="00150A22" w:rsidRDefault="00150A22" w:rsidP="00150A22">
      <w:pPr>
        <w:pStyle w:val="BodyTextIndent"/>
        <w:spacing w:after="0"/>
        <w:ind w:left="0" w:firstLine="0"/>
      </w:pPr>
    </w:p>
    <w:p w:rsidR="00150A22" w:rsidRPr="00B15B77" w:rsidRDefault="00150A22" w:rsidP="00150A22">
      <w:pPr>
        <w:pStyle w:val="BodyTextIndent"/>
        <w:numPr>
          <w:ilvl w:val="0"/>
          <w:numId w:val="17"/>
        </w:numPr>
        <w:spacing w:after="0"/>
        <w:rPr>
          <w:strike/>
          <w:highlight w:val="yellow"/>
        </w:rPr>
      </w:pPr>
      <w:r w:rsidRPr="00B15B77">
        <w:rPr>
          <w:strike/>
        </w:rPr>
        <w:t xml:space="preserve"> </w:t>
      </w:r>
      <w:r w:rsidRPr="00B15B77">
        <w:rPr>
          <w:strike/>
          <w:highlight w:val="yellow"/>
        </w:rPr>
        <w:t xml:space="preserve">Surcharge on water over 2,500 gallons          </w:t>
      </w:r>
      <w:r w:rsidRPr="00B15B77">
        <w:rPr>
          <w:strike/>
          <w:highlight w:val="yellow"/>
        </w:rPr>
        <w:tab/>
        <w:t>$  0.00853 per gallon</w:t>
      </w:r>
    </w:p>
    <w:p w:rsidR="00150A22" w:rsidRPr="004D7C5D" w:rsidRDefault="00150A22" w:rsidP="00150A22">
      <w:pPr>
        <w:pStyle w:val="ListParagraph"/>
      </w:pPr>
    </w:p>
    <w:p w:rsidR="0080292B" w:rsidRPr="004D7C5D" w:rsidRDefault="0080292B" w:rsidP="00654DF2">
      <w:pPr>
        <w:pStyle w:val="BodyTextIndent"/>
        <w:numPr>
          <w:ilvl w:val="0"/>
          <w:numId w:val="16"/>
        </w:numPr>
        <w:spacing w:after="0"/>
      </w:pPr>
      <w:r w:rsidRPr="004D7C5D">
        <w:rPr>
          <w:b/>
          <w:bCs/>
        </w:rPr>
        <w:t xml:space="preserve"> Commercial Fire Suppression Charge</w:t>
      </w:r>
      <w:r w:rsidRPr="004D7C5D">
        <w:rPr>
          <w:b/>
          <w:bCs/>
        </w:rPr>
        <w:tab/>
      </w:r>
      <w:r w:rsidRPr="004D7C5D">
        <w:tab/>
      </w:r>
      <w:r w:rsidRPr="004D7C5D">
        <w:tab/>
        <w:t xml:space="preserve">$ .0033 per sq. ft. </w:t>
      </w:r>
    </w:p>
    <w:p w:rsidR="0080292B" w:rsidRPr="004D7C5D" w:rsidRDefault="0080292B" w:rsidP="00137607">
      <w:pPr>
        <w:pStyle w:val="BodyTextIndent"/>
        <w:spacing w:after="0"/>
        <w:ind w:left="6336" w:firstLine="144"/>
      </w:pPr>
      <w:r>
        <w:t>floor area</w:t>
      </w:r>
    </w:p>
    <w:p w:rsidR="0080292B" w:rsidRPr="004D7C5D" w:rsidRDefault="0080292B">
      <w:pPr>
        <w:pStyle w:val="BodyTextIndent"/>
        <w:ind w:left="861" w:hanging="429"/>
        <w:rPr>
          <w:b/>
          <w:bCs/>
        </w:rPr>
      </w:pPr>
      <w:r w:rsidRPr="004D7C5D">
        <w:tab/>
      </w:r>
      <w:r w:rsidRPr="004D7C5D">
        <w:rPr>
          <w:b/>
          <w:bCs/>
        </w:rPr>
        <w:t>5.</w:t>
      </w:r>
      <w:r w:rsidRPr="004D7C5D">
        <w:rPr>
          <w:b/>
          <w:bCs/>
        </w:rPr>
        <w:tab/>
        <w:t>Customer Service Charges</w:t>
      </w:r>
    </w:p>
    <w:p w:rsidR="0080292B" w:rsidRPr="004D7C5D" w:rsidRDefault="0080292B">
      <w:pPr>
        <w:pStyle w:val="BodyTextIndent"/>
        <w:ind w:left="1308" w:hanging="444"/>
      </w:pPr>
      <w:r w:rsidRPr="004D7C5D">
        <w:rPr>
          <w:b/>
          <w:bCs/>
        </w:rPr>
        <w:tab/>
      </w:r>
      <w:r w:rsidRPr="004D7C5D">
        <w:t>a.</w:t>
      </w:r>
      <w:r w:rsidRPr="004D7C5D">
        <w:tab/>
        <w:t>New account set-up and turn-on charge.</w:t>
      </w:r>
      <w:r w:rsidRPr="004D7C5D">
        <w:tab/>
      </w:r>
      <w:r w:rsidRPr="004D7C5D">
        <w:tab/>
      </w:r>
      <w:r w:rsidRPr="004D7C5D">
        <w:tab/>
        <w:t>$ 25.00</w:t>
      </w:r>
    </w:p>
    <w:p w:rsidR="0080292B" w:rsidRPr="004D7C5D" w:rsidRDefault="0080292B">
      <w:pPr>
        <w:pStyle w:val="BodyTextIndent"/>
        <w:ind w:left="1308" w:hanging="444"/>
      </w:pPr>
      <w:r w:rsidRPr="004D7C5D">
        <w:tab/>
        <w:t>b.</w:t>
      </w:r>
      <w:r w:rsidRPr="004D7C5D">
        <w:tab/>
        <w:t>Account termination and turn-off charge.</w:t>
      </w:r>
      <w:r w:rsidRPr="004D7C5D">
        <w:tab/>
      </w:r>
      <w:r w:rsidRPr="004D7C5D">
        <w:tab/>
        <w:t xml:space="preserve">$ </w:t>
      </w:r>
      <w:r w:rsidR="00B15B77" w:rsidRPr="00B15B77">
        <w:rPr>
          <w:highlight w:val="yellow"/>
        </w:rPr>
        <w:t>2</w:t>
      </w:r>
      <w:r w:rsidRPr="00B15B77">
        <w:rPr>
          <w:highlight w:val="yellow"/>
        </w:rPr>
        <w:t>5.00</w:t>
      </w:r>
    </w:p>
    <w:p w:rsidR="00134FB4" w:rsidRDefault="0080292B">
      <w:pPr>
        <w:pStyle w:val="BodyTextIndent"/>
        <w:ind w:left="1308" w:hanging="444"/>
      </w:pPr>
      <w:r w:rsidRPr="004D7C5D">
        <w:tab/>
        <w:t>c.</w:t>
      </w:r>
      <w:r w:rsidRPr="004D7C5D">
        <w:tab/>
        <w:t>Late fee - rebilling charge on past due accounts.</w:t>
      </w:r>
      <w:r w:rsidRPr="004D7C5D">
        <w:tab/>
        <w:t>$</w:t>
      </w:r>
      <w:r w:rsidR="00B15B77">
        <w:t xml:space="preserve"> </w:t>
      </w:r>
      <w:r w:rsidR="00134FB4" w:rsidRPr="00E96C86">
        <w:rPr>
          <w:highlight w:val="yellow"/>
        </w:rPr>
        <w:t>1</w:t>
      </w:r>
      <w:r w:rsidR="00E96C86" w:rsidRPr="00E96C86">
        <w:rPr>
          <w:highlight w:val="yellow"/>
        </w:rPr>
        <w:t>5</w:t>
      </w:r>
      <w:r w:rsidR="00134FB4" w:rsidRPr="00E96C86">
        <w:rPr>
          <w:highlight w:val="yellow"/>
        </w:rPr>
        <w:t>.00</w:t>
      </w:r>
    </w:p>
    <w:p w:rsidR="0080292B" w:rsidRPr="004D7C5D" w:rsidRDefault="0080292B">
      <w:pPr>
        <w:pStyle w:val="BodyTextIndent"/>
        <w:ind w:left="1308" w:hanging="444"/>
      </w:pPr>
      <w:r w:rsidRPr="004D7C5D">
        <w:tab/>
        <w:t>d.</w:t>
      </w:r>
      <w:r w:rsidRPr="004D7C5D">
        <w:tab/>
        <w:t>Turn-off warning notice delivery charge.</w:t>
      </w:r>
      <w:r w:rsidRPr="004D7C5D">
        <w:tab/>
      </w:r>
      <w:r w:rsidRPr="004D7C5D">
        <w:tab/>
        <w:t xml:space="preserve">$ </w:t>
      </w:r>
      <w:r w:rsidR="00B15B77" w:rsidRPr="00B15B77">
        <w:rPr>
          <w:highlight w:val="yellow"/>
        </w:rPr>
        <w:t>2</w:t>
      </w:r>
      <w:r w:rsidR="008D121D">
        <w:rPr>
          <w:highlight w:val="yellow"/>
        </w:rPr>
        <w:t>5</w:t>
      </w:r>
      <w:r w:rsidR="00B15B77" w:rsidRPr="00B15B77">
        <w:rPr>
          <w:highlight w:val="yellow"/>
        </w:rPr>
        <w:t>.00</w:t>
      </w:r>
    </w:p>
    <w:p w:rsidR="0080292B" w:rsidRPr="004D7C5D" w:rsidRDefault="0080292B">
      <w:pPr>
        <w:pStyle w:val="BodyTextIndent"/>
        <w:ind w:left="1308" w:hanging="444"/>
        <w:rPr>
          <w:strike/>
        </w:rPr>
      </w:pPr>
      <w:r w:rsidRPr="004D7C5D">
        <w:tab/>
        <w:t>e.</w:t>
      </w:r>
      <w:r w:rsidRPr="004D7C5D">
        <w:tab/>
        <w:t>Turn-off charge during normal business hours.</w:t>
      </w:r>
      <w:r w:rsidRPr="004D7C5D">
        <w:tab/>
        <w:t xml:space="preserve">$ 25.00 </w:t>
      </w:r>
    </w:p>
    <w:p w:rsidR="0080292B" w:rsidRPr="004D7C5D" w:rsidRDefault="0080292B">
      <w:pPr>
        <w:pStyle w:val="BodyTextIndent"/>
        <w:ind w:left="1308" w:hanging="444"/>
      </w:pPr>
      <w:r w:rsidRPr="004D7C5D">
        <w:tab/>
        <w:t>f.</w:t>
      </w:r>
      <w:r w:rsidRPr="004D7C5D">
        <w:tab/>
        <w:t>Charge for temporary discontinuance of service -</w:t>
      </w:r>
      <w:r w:rsidRPr="004D7C5D">
        <w:tab/>
        <w:t xml:space="preserve">$ </w:t>
      </w:r>
      <w:r w:rsidR="00DE5B16" w:rsidRPr="00B307F4">
        <w:t>30</w:t>
      </w:r>
      <w:r w:rsidRPr="004D7C5D">
        <w:t>.00</w:t>
      </w:r>
    </w:p>
    <w:p w:rsidR="0080292B" w:rsidRPr="004D7C5D" w:rsidRDefault="0080292B">
      <w:pPr>
        <w:pStyle w:val="BodyTextIndent"/>
        <w:ind w:left="1308" w:hanging="444"/>
      </w:pPr>
      <w:r w:rsidRPr="004D7C5D">
        <w:tab/>
      </w:r>
      <w:r w:rsidRPr="004D7C5D">
        <w:tab/>
        <w:t>covering both turn-off and turn-on (inactive).</w:t>
      </w:r>
    </w:p>
    <w:p w:rsidR="0080292B" w:rsidRPr="004D7C5D" w:rsidRDefault="0080292B">
      <w:pPr>
        <w:pStyle w:val="BodyTextIndent"/>
        <w:ind w:left="1308" w:hanging="444"/>
      </w:pPr>
      <w:r w:rsidRPr="004D7C5D">
        <w:tab/>
        <w:t>g.</w:t>
      </w:r>
      <w:r w:rsidRPr="004D7C5D">
        <w:tab/>
        <w:t xml:space="preserve">Special charge for City assistance </w:t>
      </w:r>
      <w:r w:rsidRPr="004D7C5D">
        <w:tab/>
      </w:r>
      <w:r w:rsidRPr="004D7C5D">
        <w:tab/>
      </w:r>
      <w:r w:rsidRPr="004D7C5D">
        <w:tab/>
      </w:r>
      <w:r w:rsidRPr="004D7C5D">
        <w:tab/>
        <w:t xml:space="preserve">Actual cost plus </w:t>
      </w:r>
      <w:r w:rsidR="00F46CD3">
        <w:t>20</w:t>
      </w:r>
      <w:r w:rsidRPr="004D7C5D">
        <w:t>%</w:t>
      </w:r>
      <w:r w:rsidRPr="004D7C5D">
        <w:tab/>
      </w:r>
      <w:r w:rsidRPr="004D7C5D">
        <w:tab/>
      </w:r>
    </w:p>
    <w:p w:rsidR="0080292B" w:rsidRDefault="0080292B">
      <w:pPr>
        <w:pStyle w:val="BodyTextIndent"/>
        <w:ind w:left="1308" w:hanging="444"/>
      </w:pPr>
      <w:r w:rsidRPr="004D7C5D">
        <w:tab/>
        <w:t>h.</w:t>
      </w:r>
      <w:r w:rsidRPr="004D7C5D">
        <w:tab/>
        <w:t>Turn-on charge during normal business hours.</w:t>
      </w:r>
      <w:r w:rsidRPr="004D7C5D">
        <w:tab/>
        <w:t xml:space="preserve">$ </w:t>
      </w:r>
      <w:r w:rsidR="00B15B77" w:rsidRPr="00B15B77">
        <w:rPr>
          <w:highlight w:val="yellow"/>
        </w:rPr>
        <w:t>25.00</w:t>
      </w:r>
    </w:p>
    <w:p w:rsidR="00F46CD3" w:rsidRPr="004D7C5D" w:rsidRDefault="00F46CD3">
      <w:pPr>
        <w:pStyle w:val="BodyTextIndent"/>
        <w:ind w:left="1308" w:hanging="444"/>
      </w:pPr>
      <w:r>
        <w:tab/>
      </w:r>
      <w:proofErr w:type="spellStart"/>
      <w:r w:rsidRPr="00F46CD3">
        <w:rPr>
          <w:highlight w:val="yellow"/>
        </w:rPr>
        <w:t>i</w:t>
      </w:r>
      <w:proofErr w:type="spellEnd"/>
      <w:r w:rsidRPr="00F46CD3">
        <w:rPr>
          <w:highlight w:val="yellow"/>
        </w:rPr>
        <w:t>.</w:t>
      </w:r>
      <w:r w:rsidRPr="00F46CD3">
        <w:rPr>
          <w:highlight w:val="yellow"/>
        </w:rPr>
        <w:tab/>
        <w:t>Turn-on charge after normal business hours.</w:t>
      </w:r>
      <w:r w:rsidRPr="00F46CD3">
        <w:rPr>
          <w:highlight w:val="yellow"/>
        </w:rPr>
        <w:tab/>
      </w:r>
      <w:r w:rsidRPr="00F46CD3">
        <w:rPr>
          <w:highlight w:val="yellow"/>
        </w:rPr>
        <w:tab/>
        <w:t>$100.00</w:t>
      </w:r>
    </w:p>
    <w:p w:rsidR="0080292B" w:rsidRDefault="0080292B" w:rsidP="004629EE">
      <w:pPr>
        <w:pStyle w:val="BodyTextIndent"/>
        <w:ind w:left="1308" w:hanging="444"/>
      </w:pPr>
      <w:r w:rsidRPr="004D7C5D">
        <w:tab/>
      </w:r>
      <w:r w:rsidR="00F46CD3">
        <w:t>j</w:t>
      </w:r>
      <w:r w:rsidRPr="004D7C5D">
        <w:t>.</w:t>
      </w:r>
      <w:r w:rsidRPr="004D7C5D">
        <w:tab/>
        <w:t xml:space="preserve">Restoration of service after discontinuance </w:t>
      </w:r>
      <w:r w:rsidRPr="004D7C5D">
        <w:tab/>
      </w:r>
      <w:r w:rsidRPr="004D7C5D">
        <w:tab/>
        <w:t xml:space="preserve">$ </w:t>
      </w:r>
      <w:r w:rsidR="00B15B77" w:rsidRPr="00B15B77">
        <w:rPr>
          <w:highlight w:val="yellow"/>
        </w:rPr>
        <w:t>30.00</w:t>
      </w:r>
      <w:r w:rsidRPr="004D7C5D">
        <w:tab/>
      </w:r>
      <w:r w:rsidRPr="004D7C5D">
        <w:tab/>
      </w:r>
      <w:r w:rsidRPr="004D7C5D">
        <w:tab/>
      </w:r>
      <w:r w:rsidRPr="004D7C5D">
        <w:tab/>
      </w:r>
      <w:r w:rsidRPr="004D7C5D">
        <w:tab/>
      </w:r>
    </w:p>
    <w:p w:rsidR="0080292B" w:rsidRPr="004D7C5D" w:rsidRDefault="0080292B" w:rsidP="00352B02">
      <w:pPr>
        <w:pStyle w:val="BodyTextIndent"/>
        <w:ind w:left="1308" w:firstLine="420"/>
      </w:pPr>
      <w:proofErr w:type="gramStart"/>
      <w:r w:rsidRPr="004D7C5D">
        <w:t>for</w:t>
      </w:r>
      <w:proofErr w:type="gramEnd"/>
      <w:r w:rsidRPr="004D7C5D">
        <w:t xml:space="preserve"> nonpayment.</w:t>
      </w:r>
    </w:p>
    <w:p w:rsidR="0080292B" w:rsidRDefault="00F46CD3" w:rsidP="00F46CD3">
      <w:pPr>
        <w:pStyle w:val="BodyTextIndent"/>
        <w:ind w:left="1308" w:hanging="12"/>
      </w:pPr>
      <w:r>
        <w:t>k</w:t>
      </w:r>
      <w:r w:rsidR="0080292B" w:rsidRPr="004D7C5D">
        <w:t>.</w:t>
      </w:r>
      <w:r w:rsidR="0080292B" w:rsidRPr="004D7C5D">
        <w:tab/>
        <w:t>Re-reading water meter at the request of</w:t>
      </w:r>
      <w:r w:rsidR="0080292B" w:rsidRPr="004D7C5D">
        <w:tab/>
      </w:r>
      <w:r w:rsidR="0080292B" w:rsidRPr="004D7C5D">
        <w:tab/>
      </w:r>
      <w:r w:rsidR="0080292B" w:rsidRPr="004D7C5D">
        <w:tab/>
        <w:t xml:space="preserve">$ </w:t>
      </w:r>
      <w:r w:rsidR="00F550A7" w:rsidRPr="00F550A7">
        <w:rPr>
          <w:highlight w:val="yellow"/>
        </w:rPr>
        <w:t>2</w:t>
      </w:r>
      <w:r w:rsidR="0080292B" w:rsidRPr="00F550A7">
        <w:rPr>
          <w:highlight w:val="yellow"/>
        </w:rPr>
        <w:t>5.00</w:t>
      </w:r>
      <w:r w:rsidR="0080292B" w:rsidRPr="004D7C5D">
        <w:tab/>
      </w:r>
      <w:r w:rsidR="0080292B" w:rsidRPr="004D7C5D">
        <w:tab/>
      </w:r>
      <w:r w:rsidR="0080292B" w:rsidRPr="004D7C5D">
        <w:tab/>
      </w:r>
      <w:r w:rsidR="0080292B" w:rsidRPr="004D7C5D">
        <w:tab/>
      </w:r>
      <w:r w:rsidR="0080292B" w:rsidRPr="004D7C5D">
        <w:tab/>
      </w:r>
    </w:p>
    <w:p w:rsidR="0080292B" w:rsidRDefault="0080292B" w:rsidP="00DE33CD">
      <w:pPr>
        <w:pStyle w:val="BodyTextIndent"/>
        <w:ind w:left="1308" w:firstLine="420"/>
      </w:pPr>
      <w:r w:rsidRPr="004D7C5D">
        <w:t>the customer, if the previous reading was</w:t>
      </w:r>
      <w:r w:rsidRPr="004D7C5D">
        <w:tab/>
      </w:r>
      <w:r w:rsidRPr="004D7C5D">
        <w:tab/>
      </w:r>
      <w:r w:rsidRPr="004D7C5D">
        <w:tab/>
      </w:r>
      <w:r w:rsidRPr="004D7C5D">
        <w:tab/>
      </w:r>
      <w:r w:rsidRPr="004D7C5D">
        <w:tab/>
      </w:r>
      <w:r w:rsidRPr="004D7C5D">
        <w:tab/>
      </w:r>
      <w:r w:rsidRPr="004D7C5D">
        <w:tab/>
      </w:r>
      <w:r w:rsidRPr="004D7C5D">
        <w:tab/>
      </w:r>
    </w:p>
    <w:p w:rsidR="0080292B" w:rsidRPr="004D7C5D" w:rsidRDefault="0080292B" w:rsidP="00DE33CD">
      <w:pPr>
        <w:pStyle w:val="BodyTextIndent"/>
        <w:ind w:left="1308" w:firstLine="420"/>
      </w:pPr>
      <w:r w:rsidRPr="004D7C5D">
        <w:t>correct.</w:t>
      </w:r>
    </w:p>
    <w:p w:rsidR="0080292B" w:rsidRDefault="00F46CD3">
      <w:pPr>
        <w:pStyle w:val="BodyTextIndent"/>
        <w:ind w:left="1308" w:hanging="444"/>
      </w:pPr>
      <w:r>
        <w:tab/>
        <w:t>l</w:t>
      </w:r>
      <w:r w:rsidR="0080292B" w:rsidRPr="004D7C5D">
        <w:t>.</w:t>
      </w:r>
      <w:r w:rsidR="0080292B" w:rsidRPr="004D7C5D">
        <w:tab/>
        <w:t xml:space="preserve">Calibrating or </w:t>
      </w:r>
      <w:r w:rsidR="00F550A7">
        <w:t xml:space="preserve">re-installing a water meter </w:t>
      </w:r>
      <w:r w:rsidR="00F550A7">
        <w:tab/>
      </w:r>
      <w:r w:rsidR="00F550A7">
        <w:tab/>
        <w:t>$</w:t>
      </w:r>
      <w:r>
        <w:rPr>
          <w:highlight w:val="yellow"/>
        </w:rPr>
        <w:t>250</w:t>
      </w:r>
      <w:r w:rsidR="0080292B" w:rsidRPr="00F550A7">
        <w:rPr>
          <w:highlight w:val="yellow"/>
        </w:rPr>
        <w:t>.00</w:t>
      </w:r>
      <w:r w:rsidR="0080292B" w:rsidRPr="004D7C5D">
        <w:tab/>
      </w:r>
      <w:r w:rsidR="0080292B" w:rsidRPr="004D7C5D">
        <w:tab/>
      </w:r>
      <w:r w:rsidR="0080292B" w:rsidRPr="004D7C5D">
        <w:tab/>
      </w:r>
      <w:r w:rsidR="0080292B" w:rsidRPr="004D7C5D">
        <w:tab/>
      </w:r>
      <w:r w:rsidR="0080292B" w:rsidRPr="004D7C5D">
        <w:tab/>
      </w:r>
    </w:p>
    <w:p w:rsidR="0080292B" w:rsidRDefault="0080292B" w:rsidP="00352B02">
      <w:pPr>
        <w:pStyle w:val="BodyTextIndent"/>
        <w:ind w:left="1308" w:firstLine="420"/>
      </w:pPr>
      <w:r w:rsidRPr="004D7C5D">
        <w:t>at the request of the customer, if the previous</w:t>
      </w:r>
      <w:r w:rsidRPr="004D7C5D">
        <w:tab/>
      </w:r>
      <w:r w:rsidRPr="004D7C5D">
        <w:tab/>
      </w:r>
      <w:r w:rsidRPr="004D7C5D">
        <w:tab/>
      </w:r>
      <w:r w:rsidRPr="004D7C5D">
        <w:tab/>
      </w:r>
      <w:r w:rsidRPr="004D7C5D">
        <w:tab/>
      </w:r>
      <w:r w:rsidRPr="004D7C5D">
        <w:tab/>
      </w:r>
      <w:r w:rsidRPr="004D7C5D">
        <w:tab/>
      </w:r>
    </w:p>
    <w:p w:rsidR="0080292B" w:rsidRPr="004D7C5D" w:rsidRDefault="0080292B" w:rsidP="00352B02">
      <w:pPr>
        <w:pStyle w:val="BodyTextIndent"/>
        <w:ind w:left="1308" w:firstLine="420"/>
      </w:pPr>
      <w:r w:rsidRPr="004D7C5D">
        <w:t>meter was registering correctly.</w:t>
      </w:r>
    </w:p>
    <w:p w:rsidR="0080292B" w:rsidRPr="004D7C5D" w:rsidRDefault="0080292B">
      <w:pPr>
        <w:pStyle w:val="BodyTextIndent"/>
        <w:ind w:left="1308" w:hanging="444"/>
        <w:rPr>
          <w:b/>
          <w:bCs/>
        </w:rPr>
      </w:pPr>
      <w:r w:rsidRPr="004D7C5D">
        <w:rPr>
          <w:b/>
          <w:bCs/>
        </w:rPr>
        <w:t>6.</w:t>
      </w:r>
      <w:r w:rsidRPr="004D7C5D">
        <w:rPr>
          <w:b/>
          <w:bCs/>
        </w:rPr>
        <w:tab/>
        <w:t>Facilities Charges</w:t>
      </w:r>
    </w:p>
    <w:p w:rsidR="0080292B" w:rsidRPr="004D7C5D" w:rsidRDefault="0080292B" w:rsidP="00E9108B">
      <w:pPr>
        <w:pStyle w:val="BodyTextIndent"/>
        <w:ind w:left="1308" w:hanging="444"/>
        <w:outlineLvl w:val="0"/>
      </w:pPr>
      <w:r w:rsidRPr="004D7C5D">
        <w:rPr>
          <w:b/>
          <w:bCs/>
        </w:rPr>
        <w:lastRenderedPageBreak/>
        <w:tab/>
      </w:r>
      <w:r w:rsidRPr="004D7C5D">
        <w:t>a.</w:t>
      </w:r>
      <w:r w:rsidRPr="004D7C5D">
        <w:tab/>
        <w:t xml:space="preserve">New service installation charge – for </w:t>
      </w:r>
      <w:r w:rsidRPr="004D7C5D">
        <w:tab/>
      </w:r>
      <w:r w:rsidRPr="004D7C5D">
        <w:tab/>
      </w:r>
      <w:r w:rsidRPr="004D7C5D">
        <w:tab/>
        <w:t xml:space="preserve">$ </w:t>
      </w:r>
      <w:r w:rsidR="00F550A7" w:rsidRPr="00F550A7">
        <w:rPr>
          <w:highlight w:val="yellow"/>
        </w:rPr>
        <w:t>2</w:t>
      </w:r>
      <w:r w:rsidR="00F46CD3">
        <w:rPr>
          <w:highlight w:val="yellow"/>
        </w:rPr>
        <w:t>5</w:t>
      </w:r>
      <w:r w:rsidR="00DE5B16" w:rsidRPr="00F550A7">
        <w:rPr>
          <w:highlight w:val="yellow"/>
        </w:rPr>
        <w:t>0</w:t>
      </w:r>
      <w:r w:rsidRPr="00F550A7">
        <w:rPr>
          <w:highlight w:val="yellow"/>
        </w:rPr>
        <w:t>.00</w:t>
      </w:r>
      <w:r w:rsidRPr="004D7C5D">
        <w:rPr>
          <w:b/>
          <w:bCs/>
        </w:rPr>
        <w:tab/>
      </w:r>
      <w:r w:rsidRPr="004D7C5D">
        <w:rPr>
          <w:b/>
          <w:bCs/>
        </w:rPr>
        <w:tab/>
      </w:r>
      <w:r w:rsidRPr="004D7C5D">
        <w:rPr>
          <w:b/>
          <w:bCs/>
        </w:rPr>
        <w:tab/>
      </w:r>
      <w:r w:rsidRPr="004D7C5D">
        <w:rPr>
          <w:b/>
          <w:bCs/>
        </w:rPr>
        <w:tab/>
      </w:r>
      <w:r w:rsidRPr="004D7C5D">
        <w:rPr>
          <w:b/>
          <w:bCs/>
        </w:rPr>
        <w:tab/>
      </w:r>
      <w:r w:rsidRPr="004D7C5D">
        <w:t>installation of water meter</w:t>
      </w:r>
    </w:p>
    <w:p w:rsidR="00DE5B16" w:rsidRPr="00B307F4" w:rsidRDefault="0080292B">
      <w:pPr>
        <w:pStyle w:val="BodyTextIndent"/>
        <w:ind w:left="1308" w:hanging="12"/>
      </w:pPr>
      <w:r w:rsidRPr="004D7C5D">
        <w:t>b.</w:t>
      </w:r>
      <w:r w:rsidRPr="004D7C5D">
        <w:tab/>
      </w:r>
      <w:r w:rsidRPr="00B307F4">
        <w:t>Installation of all facilities</w:t>
      </w:r>
      <w:r w:rsidRPr="00B307F4">
        <w:tab/>
      </w:r>
      <w:r w:rsidRPr="00B307F4">
        <w:tab/>
      </w:r>
      <w:r w:rsidRPr="00B307F4">
        <w:tab/>
      </w:r>
      <w:r w:rsidR="00DE5B16" w:rsidRPr="00B307F4">
        <w:tab/>
      </w:r>
      <w:r w:rsidR="00DE5B16" w:rsidRPr="00B307F4">
        <w:tab/>
      </w:r>
      <w:r w:rsidR="00DE5B16" w:rsidRPr="00B307F4">
        <w:tab/>
      </w:r>
      <w:r w:rsidRPr="00B307F4">
        <w:t xml:space="preserve">Actual cost plus </w:t>
      </w:r>
      <w:r w:rsidR="00F46CD3" w:rsidRPr="00F46CD3">
        <w:rPr>
          <w:highlight w:val="yellow"/>
        </w:rPr>
        <w:t>20</w:t>
      </w:r>
      <w:r w:rsidRPr="00B307F4">
        <w:t>%</w:t>
      </w:r>
    </w:p>
    <w:p w:rsidR="0080292B" w:rsidRPr="004D7C5D" w:rsidRDefault="0080292B">
      <w:pPr>
        <w:pStyle w:val="BodyTextIndent"/>
        <w:ind w:left="1308" w:hanging="12"/>
      </w:pPr>
      <w:r w:rsidRPr="00B307F4">
        <w:tab/>
      </w:r>
      <w:r w:rsidRPr="00B307F4">
        <w:tab/>
      </w:r>
      <w:proofErr w:type="gramStart"/>
      <w:r w:rsidRPr="00B307F4">
        <w:t>necessary</w:t>
      </w:r>
      <w:proofErr w:type="gramEnd"/>
      <w:r w:rsidRPr="00B307F4">
        <w:t xml:space="preserve"> to furnish service.</w:t>
      </w:r>
    </w:p>
    <w:p w:rsidR="0080292B" w:rsidRPr="004D7C5D" w:rsidRDefault="0080292B">
      <w:pPr>
        <w:pStyle w:val="BodyTextIndent"/>
        <w:ind w:left="1308" w:hanging="444"/>
      </w:pPr>
      <w:r w:rsidRPr="004D7C5D">
        <w:tab/>
        <w:t>c.</w:t>
      </w:r>
      <w:r w:rsidRPr="004D7C5D">
        <w:tab/>
        <w:t>Change in size of meter.</w:t>
      </w:r>
      <w:r w:rsidRPr="004D7C5D">
        <w:tab/>
      </w:r>
      <w:r w:rsidRPr="004D7C5D">
        <w:tab/>
      </w:r>
      <w:r w:rsidRPr="004D7C5D">
        <w:tab/>
      </w:r>
      <w:r w:rsidRPr="004D7C5D">
        <w:tab/>
      </w:r>
      <w:r w:rsidRPr="004D7C5D">
        <w:tab/>
      </w:r>
      <w:r w:rsidRPr="004D7C5D">
        <w:tab/>
        <w:t xml:space="preserve">Actual cost plus </w:t>
      </w:r>
      <w:r w:rsidR="00F46CD3" w:rsidRPr="00F46CD3">
        <w:rPr>
          <w:highlight w:val="yellow"/>
        </w:rPr>
        <w:t>20</w:t>
      </w:r>
      <w:r w:rsidRPr="004D7C5D">
        <w:t>%</w:t>
      </w:r>
    </w:p>
    <w:p w:rsidR="0080292B" w:rsidRPr="004D7C5D" w:rsidRDefault="0080292B">
      <w:pPr>
        <w:pStyle w:val="BodyTextIndent"/>
        <w:ind w:left="1308" w:hanging="444"/>
      </w:pPr>
      <w:r w:rsidRPr="004D7C5D">
        <w:tab/>
        <w:t>d.</w:t>
      </w:r>
      <w:r w:rsidRPr="004D7C5D">
        <w:tab/>
        <w:t>Change in size of service connection for</w:t>
      </w:r>
      <w:r w:rsidRPr="004D7C5D">
        <w:tab/>
      </w:r>
      <w:r w:rsidRPr="004D7C5D">
        <w:tab/>
      </w:r>
      <w:r w:rsidRPr="004D7C5D">
        <w:tab/>
        <w:t xml:space="preserve">Actual cost plus </w:t>
      </w:r>
      <w:r w:rsidR="00F46CD3" w:rsidRPr="00F46CD3">
        <w:rPr>
          <w:highlight w:val="yellow"/>
        </w:rPr>
        <w:t>20</w:t>
      </w:r>
      <w:r w:rsidRPr="004D7C5D">
        <w:t>%</w:t>
      </w:r>
      <w:r w:rsidRPr="004D7C5D">
        <w:tab/>
      </w:r>
      <w:r w:rsidRPr="004D7C5D">
        <w:tab/>
        <w:t>convenience of the customer.</w:t>
      </w:r>
    </w:p>
    <w:p w:rsidR="0080292B" w:rsidRPr="004D7C5D" w:rsidRDefault="0080292B">
      <w:pPr>
        <w:pStyle w:val="BodyTextIndent"/>
        <w:ind w:left="1310" w:hanging="446"/>
      </w:pPr>
      <w:r w:rsidRPr="004D7C5D">
        <w:tab/>
        <w:t>e.</w:t>
      </w:r>
      <w:r w:rsidRPr="004D7C5D">
        <w:tab/>
        <w:t xml:space="preserve">Relocation of service connection for </w:t>
      </w:r>
      <w:r w:rsidRPr="004D7C5D">
        <w:tab/>
      </w:r>
      <w:r w:rsidRPr="004D7C5D">
        <w:tab/>
      </w:r>
      <w:r w:rsidRPr="004D7C5D">
        <w:tab/>
        <w:t xml:space="preserve">Actual cost plus </w:t>
      </w:r>
      <w:r w:rsidR="00F46CD3" w:rsidRPr="00F46CD3">
        <w:rPr>
          <w:highlight w:val="yellow"/>
        </w:rPr>
        <w:t>20</w:t>
      </w:r>
      <w:r w:rsidRPr="004D7C5D">
        <w:t>%</w:t>
      </w:r>
      <w:r w:rsidRPr="004D7C5D">
        <w:tab/>
      </w:r>
      <w:r w:rsidRPr="004D7C5D">
        <w:tab/>
        <w:t>convenience of the customer.</w:t>
      </w:r>
    </w:p>
    <w:p w:rsidR="0080292B" w:rsidRPr="004D7C5D" w:rsidRDefault="0080292B">
      <w:pPr>
        <w:pStyle w:val="BodyTextIndent"/>
        <w:ind w:left="1310" w:hanging="446"/>
      </w:pPr>
      <w:r w:rsidRPr="004D7C5D">
        <w:tab/>
        <w:t>f.</w:t>
      </w:r>
      <w:r w:rsidRPr="004D7C5D">
        <w:tab/>
        <w:t>Repair to meter damaged by tampering.</w:t>
      </w:r>
      <w:r w:rsidRPr="004D7C5D">
        <w:tab/>
      </w:r>
      <w:r w:rsidRPr="004D7C5D">
        <w:tab/>
      </w:r>
      <w:r w:rsidRPr="004D7C5D">
        <w:tab/>
        <w:t xml:space="preserve">Actual cost plus </w:t>
      </w:r>
      <w:r w:rsidR="00F46CD3" w:rsidRPr="00F46CD3">
        <w:rPr>
          <w:highlight w:val="yellow"/>
        </w:rPr>
        <w:t>20</w:t>
      </w:r>
      <w:r w:rsidRPr="004D7C5D">
        <w:t>%</w:t>
      </w:r>
      <w:r w:rsidRPr="004D7C5D">
        <w:tab/>
      </w:r>
      <w:r w:rsidRPr="004D7C5D">
        <w:tab/>
      </w:r>
    </w:p>
    <w:p w:rsidR="0080292B" w:rsidRDefault="0080292B" w:rsidP="008667F7">
      <w:pPr>
        <w:pStyle w:val="BodyTextIndent"/>
        <w:ind w:left="1719" w:hanging="855"/>
      </w:pPr>
      <w:r>
        <w:t xml:space="preserve">       g.</w:t>
      </w:r>
      <w:r>
        <w:tab/>
        <w:t>Repairs to mains,</w:t>
      </w:r>
      <w:r w:rsidRPr="004D7C5D">
        <w:t xml:space="preserve"> service pipe</w:t>
      </w:r>
      <w:r>
        <w:t>s</w:t>
      </w:r>
      <w:r w:rsidRPr="004D7C5D">
        <w:t>,</w:t>
      </w:r>
      <w:r>
        <w:t xml:space="preserve"> meters,                </w:t>
      </w:r>
      <w:r w:rsidRPr="004D7C5D">
        <w:t xml:space="preserve">Actual cost plus </w:t>
      </w:r>
      <w:r w:rsidR="00F46CD3" w:rsidRPr="00F46CD3">
        <w:rPr>
          <w:highlight w:val="yellow"/>
        </w:rPr>
        <w:t>20</w:t>
      </w:r>
      <w:r w:rsidRPr="004D7C5D">
        <w:t>%</w:t>
      </w:r>
    </w:p>
    <w:p w:rsidR="0080292B" w:rsidRDefault="0080292B" w:rsidP="008667F7">
      <w:pPr>
        <w:pStyle w:val="BodyTextIndent"/>
        <w:ind w:left="1719" w:hanging="855"/>
      </w:pPr>
      <w:r>
        <w:t xml:space="preserve">              and/or, meter boxes, </w:t>
      </w:r>
      <w:r w:rsidRPr="004D7C5D">
        <w:t>installed at proper grade,</w:t>
      </w:r>
    </w:p>
    <w:p w:rsidR="0080292B" w:rsidRPr="004D7C5D" w:rsidRDefault="0080292B" w:rsidP="008667F7">
      <w:pPr>
        <w:pStyle w:val="BodyTextIndent"/>
        <w:ind w:left="1719" w:hanging="855"/>
      </w:pPr>
      <w:r>
        <w:t xml:space="preserve">             </w:t>
      </w:r>
      <w:r w:rsidRPr="004D7C5D">
        <w:t xml:space="preserve"> when damaged</w:t>
      </w:r>
      <w:r>
        <w:t xml:space="preserve"> </w:t>
      </w:r>
      <w:r w:rsidRPr="004D7C5D">
        <w:t>by</w:t>
      </w:r>
      <w:r>
        <w:t xml:space="preserve"> </w:t>
      </w:r>
      <w:r w:rsidRPr="004D7C5D">
        <w:t>contractors or others.</w:t>
      </w:r>
    </w:p>
    <w:p w:rsidR="0080292B" w:rsidRDefault="0080292B" w:rsidP="00D71AAB">
      <w:pPr>
        <w:pStyle w:val="BodyTextIndent"/>
        <w:spacing w:after="0"/>
        <w:ind w:left="2154" w:hanging="855"/>
      </w:pPr>
      <w:r w:rsidRPr="004D7C5D">
        <w:t>h.</w:t>
      </w:r>
      <w:r>
        <w:t xml:space="preserve">    </w:t>
      </w:r>
      <w:r w:rsidRPr="004D7C5D">
        <w:t>Emergency repairs to mains and service</w:t>
      </w:r>
      <w:r w:rsidRPr="004D7C5D">
        <w:tab/>
      </w:r>
      <w:r w:rsidRPr="004D7C5D">
        <w:tab/>
      </w:r>
      <w:r w:rsidRPr="004D7C5D">
        <w:tab/>
      </w:r>
      <w:proofErr w:type="gramStart"/>
      <w:r w:rsidRPr="004D7C5D">
        <w:t>To</w:t>
      </w:r>
      <w:proofErr w:type="gramEnd"/>
      <w:r w:rsidRPr="004D7C5D">
        <w:t xml:space="preserve"> be determined by</w:t>
      </w:r>
    </w:p>
    <w:p w:rsidR="0080292B" w:rsidRDefault="0080292B" w:rsidP="00D71AAB">
      <w:pPr>
        <w:pStyle w:val="BodyTextIndent"/>
        <w:spacing w:after="0"/>
        <w:ind w:left="2154" w:hanging="450"/>
      </w:pPr>
      <w:r>
        <w:t>pipe</w:t>
      </w:r>
      <w:r w:rsidRPr="004D7C5D">
        <w:t xml:space="preserve"> that result in considerable loss of</w:t>
      </w:r>
      <w:r w:rsidRPr="004D7C5D">
        <w:tab/>
      </w:r>
      <w:r w:rsidRPr="004D7C5D">
        <w:tab/>
      </w:r>
      <w:r w:rsidRPr="004D7C5D">
        <w:tab/>
      </w:r>
      <w:r>
        <w:t>City Council, based</w:t>
      </w:r>
    </w:p>
    <w:p w:rsidR="00091179" w:rsidRPr="00B307F4" w:rsidRDefault="00091179" w:rsidP="00E009D7">
      <w:pPr>
        <w:pStyle w:val="BodyTextIndent"/>
        <w:spacing w:after="0"/>
        <w:ind w:left="6477" w:hanging="4770"/>
      </w:pPr>
      <w:proofErr w:type="gramStart"/>
      <w:r>
        <w:t>water</w:t>
      </w:r>
      <w:proofErr w:type="gramEnd"/>
      <w:r>
        <w:t xml:space="preserve">, </w:t>
      </w:r>
      <w:r w:rsidRPr="00B307F4">
        <w:t>when caused by homeowner or</w:t>
      </w:r>
      <w:r w:rsidRPr="00B307F4">
        <w:tab/>
        <w:t xml:space="preserve">actual costs  plus </w:t>
      </w:r>
      <w:r w:rsidR="00E96C86" w:rsidRPr="00E96C86">
        <w:rPr>
          <w:highlight w:val="yellow"/>
        </w:rPr>
        <w:t>20</w:t>
      </w:r>
      <w:r w:rsidRPr="00B307F4">
        <w:t xml:space="preserve">% of </w:t>
      </w:r>
    </w:p>
    <w:p w:rsidR="00091179" w:rsidRDefault="00091179" w:rsidP="00E009D7">
      <w:pPr>
        <w:pStyle w:val="BodyTextIndent"/>
        <w:spacing w:after="0"/>
        <w:ind w:left="6477" w:hanging="4770"/>
      </w:pPr>
      <w:proofErr w:type="gramStart"/>
      <w:r w:rsidRPr="00B307F4">
        <w:t>contractor</w:t>
      </w:r>
      <w:proofErr w:type="gramEnd"/>
      <w:r w:rsidRPr="00B307F4">
        <w:t xml:space="preserve"> hired by homeowner.</w:t>
      </w:r>
      <w:r>
        <w:tab/>
      </w:r>
      <w:proofErr w:type="gramStart"/>
      <w:r>
        <w:t>detection</w:t>
      </w:r>
      <w:proofErr w:type="gramEnd"/>
      <w:r>
        <w:t xml:space="preserve"> and repair, </w:t>
      </w:r>
      <w:r w:rsidR="0080292B" w:rsidRPr="004D7C5D">
        <w:t>and</w:t>
      </w:r>
    </w:p>
    <w:p w:rsidR="00091179" w:rsidRDefault="00091179" w:rsidP="00E009D7">
      <w:pPr>
        <w:pStyle w:val="BodyTextIndent"/>
        <w:spacing w:after="0"/>
        <w:ind w:left="6477" w:hanging="4770"/>
      </w:pPr>
      <w:r>
        <w:tab/>
      </w:r>
      <w:proofErr w:type="gramStart"/>
      <w:r>
        <w:t>cost</w:t>
      </w:r>
      <w:proofErr w:type="gramEnd"/>
      <w:r>
        <w:t xml:space="preserve"> </w:t>
      </w:r>
      <w:r w:rsidR="0080292B" w:rsidRPr="004D7C5D">
        <w:t>on</w:t>
      </w:r>
      <w:r w:rsidR="0080292B">
        <w:t xml:space="preserve"> </w:t>
      </w:r>
      <w:r w:rsidR="0080292B" w:rsidRPr="004D7C5D">
        <w:t>the amount of water</w:t>
      </w:r>
    </w:p>
    <w:p w:rsidR="0080292B" w:rsidRPr="004D7C5D" w:rsidRDefault="00091179" w:rsidP="00E009D7">
      <w:pPr>
        <w:pStyle w:val="BodyTextIndent"/>
        <w:spacing w:after="0"/>
        <w:ind w:left="6477" w:hanging="4770"/>
      </w:pPr>
      <w:r>
        <w:tab/>
      </w:r>
      <w:proofErr w:type="gramStart"/>
      <w:r w:rsidR="0080292B" w:rsidRPr="004D7C5D">
        <w:t>that</w:t>
      </w:r>
      <w:proofErr w:type="gramEnd"/>
      <w:r w:rsidR="0080292B" w:rsidRPr="004D7C5D">
        <w:t xml:space="preserve"> was</w:t>
      </w:r>
      <w:r w:rsidR="0080292B">
        <w:t xml:space="preserve"> </w:t>
      </w:r>
      <w:r w:rsidR="0080292B" w:rsidRPr="004D7C5D">
        <w:t>lost.</w:t>
      </w:r>
    </w:p>
    <w:p w:rsidR="0080292B" w:rsidRPr="004D7C5D" w:rsidRDefault="0080292B">
      <w:pPr>
        <w:pStyle w:val="BodyTextIndent"/>
        <w:ind w:left="1308" w:hanging="444"/>
      </w:pPr>
      <w:r w:rsidRPr="004D7C5D">
        <w:rPr>
          <w:b/>
          <w:bCs/>
        </w:rPr>
        <w:t>7.</w:t>
      </w:r>
      <w:r w:rsidRPr="004D7C5D">
        <w:rPr>
          <w:b/>
          <w:bCs/>
        </w:rPr>
        <w:tab/>
        <w:t>Penalties</w:t>
      </w:r>
    </w:p>
    <w:p w:rsidR="0080292B" w:rsidRPr="004D7C5D" w:rsidRDefault="0080292B" w:rsidP="00E45335">
      <w:pPr>
        <w:pStyle w:val="BodyTextIndent"/>
        <w:spacing w:after="0"/>
        <w:ind w:left="1728"/>
      </w:pPr>
      <w:r w:rsidRPr="004D7C5D">
        <w:t>a.</w:t>
      </w:r>
      <w:r w:rsidRPr="004D7C5D">
        <w:tab/>
        <w:t xml:space="preserve">Penalty for unauthorized use of water </w:t>
      </w:r>
      <w:r w:rsidRPr="004D7C5D">
        <w:tab/>
      </w:r>
      <w:r w:rsidRPr="004D7C5D">
        <w:tab/>
      </w:r>
      <w:r w:rsidRPr="004D7C5D">
        <w:tab/>
      </w:r>
      <w:proofErr w:type="gramStart"/>
      <w:r w:rsidRPr="004D7C5D">
        <w:t>$</w:t>
      </w:r>
      <w:r w:rsidR="001F61A2">
        <w:t xml:space="preserve"> </w:t>
      </w:r>
      <w:bookmarkStart w:id="0" w:name="_GoBack"/>
      <w:bookmarkEnd w:id="0"/>
      <w:r w:rsidRPr="004D7C5D">
        <w:t xml:space="preserve"> </w:t>
      </w:r>
      <w:r w:rsidR="001F61A2">
        <w:rPr>
          <w:highlight w:val="yellow"/>
        </w:rPr>
        <w:t>500</w:t>
      </w:r>
      <w:r w:rsidRPr="00E96C86">
        <w:rPr>
          <w:highlight w:val="yellow"/>
        </w:rPr>
        <w:t>.00</w:t>
      </w:r>
      <w:proofErr w:type="gramEnd"/>
      <w:r w:rsidR="00DA6157">
        <w:t xml:space="preserve"> </w:t>
      </w:r>
      <w:r w:rsidR="00DA6157" w:rsidRPr="00B307F4">
        <w:t>Plus Cost of Water Used</w:t>
      </w:r>
    </w:p>
    <w:p w:rsidR="0080292B" w:rsidRPr="004D7C5D" w:rsidRDefault="0080292B" w:rsidP="00E43C60">
      <w:pPr>
        <w:pStyle w:val="BodyTextIndent"/>
        <w:spacing w:after="0"/>
        <w:ind w:left="1728"/>
      </w:pPr>
      <w:r w:rsidRPr="004D7C5D">
        <w:tab/>
      </w:r>
      <w:proofErr w:type="gramStart"/>
      <w:r w:rsidRPr="004D7C5D">
        <w:t>including</w:t>
      </w:r>
      <w:proofErr w:type="gramEnd"/>
      <w:r w:rsidRPr="004D7C5D">
        <w:t xml:space="preserve"> but not limited to turning water on </w:t>
      </w:r>
    </w:p>
    <w:p w:rsidR="0080292B" w:rsidRPr="004D7C5D" w:rsidRDefault="0080292B" w:rsidP="00E43C60">
      <w:pPr>
        <w:pStyle w:val="BodyTextIndent"/>
        <w:spacing w:after="0"/>
        <w:ind w:left="1728" w:firstLine="0"/>
      </w:pPr>
      <w:r w:rsidRPr="004D7C5D">
        <w:t>on</w:t>
      </w:r>
      <w:r>
        <w:t>c</w:t>
      </w:r>
      <w:r w:rsidRPr="004D7C5D">
        <w:t xml:space="preserve">e the City turns it off, and (2) misuse of </w:t>
      </w:r>
    </w:p>
    <w:p w:rsidR="0080292B" w:rsidRPr="004D7C5D" w:rsidRDefault="0080292B" w:rsidP="00E43C60">
      <w:pPr>
        <w:pStyle w:val="BodyTextIndent"/>
        <w:spacing w:after="0"/>
        <w:ind w:left="1728" w:firstLine="0"/>
      </w:pPr>
      <w:r w:rsidRPr="004D7C5D">
        <w:t>water during water restriction periods.</w:t>
      </w:r>
    </w:p>
    <w:p w:rsidR="0080292B" w:rsidRPr="004D7C5D" w:rsidRDefault="0080292B" w:rsidP="00E45335">
      <w:pPr>
        <w:pStyle w:val="BodyTextIndent"/>
        <w:spacing w:after="0"/>
        <w:ind w:left="1731" w:firstLine="0"/>
      </w:pPr>
    </w:p>
    <w:p w:rsidR="0080292B" w:rsidRDefault="0080292B" w:rsidP="00E9108B">
      <w:pPr>
        <w:pStyle w:val="BodyTextIndent"/>
        <w:ind w:left="1308" w:hanging="444"/>
        <w:outlineLvl w:val="0"/>
      </w:pPr>
      <w:r w:rsidRPr="004D7C5D">
        <w:tab/>
        <w:t>b.</w:t>
      </w:r>
      <w:r w:rsidRPr="004D7C5D">
        <w:tab/>
        <w:t>Penalty for unauthorized use of fire</w:t>
      </w:r>
      <w:r>
        <w:t xml:space="preserve"> hydrant.</w:t>
      </w:r>
      <w:r w:rsidRPr="004D7C5D">
        <w:tab/>
      </w:r>
      <w:r w:rsidRPr="004D7C5D">
        <w:tab/>
        <w:t xml:space="preserve">$ </w:t>
      </w:r>
      <w:r w:rsidR="00E96C86" w:rsidRPr="00E96C86">
        <w:rPr>
          <w:highlight w:val="yellow"/>
        </w:rPr>
        <w:t>1</w:t>
      </w:r>
      <w:r w:rsidR="00E96C86">
        <w:rPr>
          <w:highlight w:val="yellow"/>
        </w:rPr>
        <w:t>,</w:t>
      </w:r>
      <w:r w:rsidR="00E96C86" w:rsidRPr="00E96C86">
        <w:rPr>
          <w:highlight w:val="yellow"/>
        </w:rPr>
        <w:t>0</w:t>
      </w:r>
      <w:r w:rsidRPr="00E96C86">
        <w:rPr>
          <w:highlight w:val="yellow"/>
        </w:rPr>
        <w:t>00.00</w:t>
      </w:r>
      <w:r w:rsidR="00DA6157">
        <w:t xml:space="preserve"> </w:t>
      </w:r>
      <w:proofErr w:type="gramStart"/>
      <w:r w:rsidR="00DA6157" w:rsidRPr="00B307F4">
        <w:t>Plus</w:t>
      </w:r>
      <w:proofErr w:type="gramEnd"/>
      <w:r w:rsidR="00DA6157" w:rsidRPr="00B307F4">
        <w:t xml:space="preserve"> Cost of Water Used</w:t>
      </w:r>
    </w:p>
    <w:p w:rsidR="0080292B" w:rsidRDefault="0080292B" w:rsidP="00E9108B">
      <w:pPr>
        <w:pStyle w:val="BodyTextIndent"/>
        <w:ind w:left="1308" w:hanging="444"/>
        <w:outlineLvl w:val="0"/>
      </w:pPr>
      <w:r w:rsidRPr="004D7C5D">
        <w:tab/>
      </w:r>
      <w:proofErr w:type="gramStart"/>
      <w:r>
        <w:t>c</w:t>
      </w:r>
      <w:proofErr w:type="gramEnd"/>
      <w:r>
        <w:tab/>
        <w:t>Penalty for meter tampering</w:t>
      </w:r>
      <w:r w:rsidR="00FB698A">
        <w:t>.</w:t>
      </w:r>
      <w:r w:rsidR="00FB698A">
        <w:tab/>
      </w:r>
      <w:r w:rsidR="00FB698A">
        <w:tab/>
      </w:r>
      <w:r>
        <w:tab/>
      </w:r>
      <w:r>
        <w:tab/>
      </w:r>
      <w:r>
        <w:tab/>
        <w:t>$</w:t>
      </w:r>
      <w:r w:rsidR="00213F5E">
        <w:t xml:space="preserve"> </w:t>
      </w:r>
      <w:r w:rsidR="00E96C86" w:rsidRPr="00E96C86">
        <w:rPr>
          <w:highlight w:val="yellow"/>
        </w:rPr>
        <w:t>1</w:t>
      </w:r>
      <w:r w:rsidR="00E96C86">
        <w:rPr>
          <w:highlight w:val="yellow"/>
        </w:rPr>
        <w:t>,</w:t>
      </w:r>
      <w:r w:rsidR="00E96C86" w:rsidRPr="00E96C86">
        <w:rPr>
          <w:highlight w:val="yellow"/>
        </w:rPr>
        <w:t>000.00</w:t>
      </w:r>
    </w:p>
    <w:p w:rsidR="0080292B" w:rsidRPr="004D7C5D" w:rsidRDefault="00DA6157" w:rsidP="00DA6157">
      <w:pPr>
        <w:pStyle w:val="BodyTextIndent"/>
        <w:ind w:left="1308" w:hanging="444"/>
        <w:outlineLvl w:val="0"/>
      </w:pPr>
      <w:r>
        <w:tab/>
      </w:r>
      <w:r w:rsidR="0080292B">
        <w:t>.</w:t>
      </w:r>
      <w:r w:rsidR="0080292B" w:rsidRPr="004D7C5D">
        <w:tab/>
      </w:r>
      <w:r w:rsidR="0080292B" w:rsidRPr="004D7C5D">
        <w:tab/>
      </w:r>
      <w:r w:rsidR="0080292B" w:rsidRPr="004D7C5D">
        <w:tab/>
      </w:r>
      <w:r w:rsidR="0080292B" w:rsidRPr="004D7C5D">
        <w:tab/>
      </w:r>
      <w:r w:rsidR="0080292B" w:rsidRPr="004D7C5D">
        <w:tab/>
      </w:r>
    </w:p>
    <w:p w:rsidR="0080292B" w:rsidRPr="004D7C5D" w:rsidRDefault="0080292B">
      <w:pPr>
        <w:pStyle w:val="BodyTextIndent"/>
        <w:ind w:left="1308" w:hanging="444"/>
      </w:pPr>
      <w:r w:rsidRPr="004D7C5D">
        <w:rPr>
          <w:b/>
          <w:bCs/>
        </w:rPr>
        <w:t>8.</w:t>
      </w:r>
      <w:r w:rsidRPr="004D7C5D">
        <w:rPr>
          <w:b/>
          <w:bCs/>
        </w:rPr>
        <w:tab/>
        <w:t>Deposits</w:t>
      </w:r>
    </w:p>
    <w:p w:rsidR="0080292B" w:rsidRPr="004D7C5D" w:rsidRDefault="0080292B">
      <w:pPr>
        <w:pStyle w:val="BodyTextIndent"/>
        <w:ind w:left="1308" w:hanging="444"/>
      </w:pPr>
      <w:r w:rsidRPr="004D7C5D">
        <w:tab/>
        <w:t>a.</w:t>
      </w:r>
      <w:r w:rsidRPr="004D7C5D">
        <w:tab/>
        <w:t>Residential and non-residential customers.</w:t>
      </w:r>
      <w:r w:rsidRPr="004D7C5D">
        <w:tab/>
      </w:r>
      <w:r w:rsidRPr="004D7C5D">
        <w:tab/>
        <w:t xml:space="preserve">$ </w:t>
      </w:r>
      <w:r w:rsidR="00E96C86" w:rsidRPr="00E96C86">
        <w:rPr>
          <w:highlight w:val="yellow"/>
        </w:rPr>
        <w:t>125</w:t>
      </w:r>
      <w:r w:rsidRPr="00E96C86">
        <w:rPr>
          <w:highlight w:val="yellow"/>
        </w:rPr>
        <w:t>.00</w:t>
      </w:r>
    </w:p>
    <w:p w:rsidR="0080292B" w:rsidRPr="004D7C5D" w:rsidRDefault="0080292B">
      <w:pPr>
        <w:pStyle w:val="BodyTextIndent"/>
        <w:ind w:left="1308" w:hanging="444"/>
      </w:pPr>
      <w:r w:rsidRPr="004D7C5D">
        <w:tab/>
        <w:t>b.</w:t>
      </w:r>
      <w:r w:rsidRPr="004D7C5D">
        <w:tab/>
        <w:t>Temporary or special water service.</w:t>
      </w:r>
      <w:r w:rsidRPr="004D7C5D">
        <w:tab/>
      </w:r>
      <w:r w:rsidRPr="004D7C5D">
        <w:tab/>
      </w:r>
      <w:r w:rsidRPr="004D7C5D">
        <w:tab/>
      </w:r>
      <w:r w:rsidRPr="004D7C5D">
        <w:tab/>
        <w:t xml:space="preserve">$ </w:t>
      </w:r>
      <w:r w:rsidR="00E96C86" w:rsidRPr="00E96C86">
        <w:rPr>
          <w:highlight w:val="yellow"/>
        </w:rPr>
        <w:t>12</w:t>
      </w:r>
      <w:r w:rsidRPr="00E96C86">
        <w:rPr>
          <w:highlight w:val="yellow"/>
        </w:rPr>
        <w:t>5.00</w:t>
      </w:r>
    </w:p>
    <w:p w:rsidR="0080292B" w:rsidRPr="004D7C5D" w:rsidRDefault="0080292B">
      <w:pPr>
        <w:pStyle w:val="BodyTextIndent"/>
        <w:ind w:left="1728" w:hanging="441"/>
      </w:pPr>
      <w:r w:rsidRPr="004D7C5D">
        <w:t>c.</w:t>
      </w:r>
      <w:r w:rsidRPr="004D7C5D">
        <w:tab/>
        <w:t xml:space="preserve">Additional deposits may be required upon approval by the City Council, when deemed necessary. </w:t>
      </w:r>
    </w:p>
    <w:p w:rsidR="0080292B" w:rsidRPr="004D7C5D" w:rsidRDefault="0080292B">
      <w:pPr>
        <w:pStyle w:val="BodyTextIndent"/>
        <w:ind w:left="432" w:firstLine="0"/>
      </w:pPr>
    </w:p>
    <w:p w:rsidR="0080292B" w:rsidRDefault="0080292B">
      <w:pPr>
        <w:pStyle w:val="BodyTextIndent"/>
        <w:ind w:left="432" w:firstLine="0"/>
        <w:jc w:val="both"/>
      </w:pPr>
      <w:r w:rsidRPr="004466CC">
        <w:t xml:space="preserve">Section 5.  </w:t>
      </w:r>
      <w:r w:rsidRPr="004466CC">
        <w:rPr>
          <w:b/>
          <w:bCs/>
          <w:u w:val="single"/>
        </w:rPr>
        <w:t>Validity</w:t>
      </w:r>
      <w:r w:rsidRPr="004466CC">
        <w:rPr>
          <w:b/>
          <w:bCs/>
        </w:rPr>
        <w:t xml:space="preserve">.  </w:t>
      </w:r>
      <w:r w:rsidRPr="004466CC">
        <w:t xml:space="preserve">The invalidity of any section, clause, sentence or provision of this </w:t>
      </w:r>
      <w:r w:rsidR="008F0517">
        <w:t>Ordinance</w:t>
      </w:r>
      <w:r w:rsidRPr="004466CC">
        <w:t xml:space="preserve"> shall not affect the validity of any other part of this </w:t>
      </w:r>
      <w:r w:rsidR="008F0517">
        <w:t>Ordinance</w:t>
      </w:r>
      <w:r w:rsidRPr="004466CC">
        <w:t xml:space="preserve"> that can be given effect without such invalid part or parts.</w:t>
      </w:r>
    </w:p>
    <w:p w:rsidR="0080292B" w:rsidRDefault="0080292B">
      <w:pPr>
        <w:pStyle w:val="BodyTextIndent"/>
        <w:ind w:left="432" w:firstLine="0"/>
        <w:jc w:val="both"/>
      </w:pPr>
    </w:p>
    <w:p w:rsidR="0080292B" w:rsidRPr="004466CC" w:rsidRDefault="0080292B">
      <w:pPr>
        <w:pStyle w:val="BodyTextIndent"/>
        <w:ind w:left="432" w:firstLine="0"/>
        <w:jc w:val="both"/>
      </w:pPr>
      <w:r w:rsidRPr="004466CC">
        <w:t xml:space="preserve">Section 6.  </w:t>
      </w:r>
      <w:r w:rsidRPr="004466CC">
        <w:rPr>
          <w:b/>
          <w:bCs/>
          <w:u w:val="single"/>
        </w:rPr>
        <w:t>Effective Date</w:t>
      </w:r>
      <w:r w:rsidRPr="004466CC">
        <w:rPr>
          <w:b/>
          <w:bCs/>
        </w:rPr>
        <w:t xml:space="preserve">.  </w:t>
      </w:r>
      <w:r w:rsidRPr="004466CC">
        <w:t xml:space="preserve">This resolution shall go into effect on </w:t>
      </w:r>
      <w:r w:rsidR="00F550A7">
        <w:t>October 1</w:t>
      </w:r>
      <w:r w:rsidRPr="004466CC">
        <w:t>, 20</w:t>
      </w:r>
      <w:r>
        <w:t>1</w:t>
      </w:r>
      <w:r w:rsidR="00F550A7">
        <w:t>7</w:t>
      </w:r>
      <w:r w:rsidRPr="004466CC">
        <w:t xml:space="preserve">, after adoption by the City Council and signature of the </w:t>
      </w:r>
      <w:r w:rsidR="007D1669">
        <w:t>M</w:t>
      </w:r>
      <w:r w:rsidRPr="004466CC">
        <w:t xml:space="preserve">ayor.  </w:t>
      </w:r>
    </w:p>
    <w:p w:rsidR="0080292B" w:rsidRDefault="0080292B">
      <w:pPr>
        <w:pStyle w:val="BodyTextIndent"/>
        <w:ind w:left="432" w:firstLine="0"/>
      </w:pPr>
    </w:p>
    <w:p w:rsidR="0080292B" w:rsidRPr="004466CC" w:rsidRDefault="0080292B">
      <w:pPr>
        <w:pStyle w:val="BodyTextIndent"/>
        <w:ind w:left="432" w:firstLine="0"/>
      </w:pPr>
    </w:p>
    <w:p w:rsidR="0080292B" w:rsidRPr="004466CC" w:rsidRDefault="0080292B" w:rsidP="00E9108B">
      <w:pPr>
        <w:pStyle w:val="BodyTextIndent"/>
        <w:ind w:left="432" w:firstLine="0"/>
        <w:outlineLvl w:val="0"/>
      </w:pPr>
      <w:r w:rsidRPr="004466CC">
        <w:t xml:space="preserve">PASSED by the Council and approved by the Mayor this </w:t>
      </w:r>
      <w:r w:rsidR="00F550A7">
        <w:t>21st</w:t>
      </w:r>
      <w:r>
        <w:t xml:space="preserve"> </w:t>
      </w:r>
      <w:r w:rsidRPr="004466CC">
        <w:t xml:space="preserve">day of </w:t>
      </w:r>
      <w:r w:rsidR="00F550A7">
        <w:t>September, 2017</w:t>
      </w:r>
      <w:r w:rsidRPr="004466CC">
        <w:t>.</w:t>
      </w:r>
    </w:p>
    <w:p w:rsidR="0080292B" w:rsidRPr="004466CC" w:rsidRDefault="0080292B">
      <w:pPr>
        <w:pStyle w:val="BodyTextIndent"/>
        <w:ind w:left="432" w:firstLine="0"/>
      </w:pPr>
    </w:p>
    <w:p w:rsidR="0080292B" w:rsidRPr="004466CC" w:rsidRDefault="0080292B">
      <w:pPr>
        <w:pStyle w:val="BodyTextIndent"/>
        <w:spacing w:after="0"/>
        <w:ind w:left="432" w:firstLine="0"/>
      </w:pPr>
      <w:r w:rsidRPr="004466CC">
        <w:tab/>
      </w:r>
      <w:r w:rsidRPr="004466CC">
        <w:tab/>
      </w:r>
      <w:r w:rsidRPr="004466CC">
        <w:tab/>
      </w:r>
      <w:r w:rsidRPr="004466CC">
        <w:tab/>
      </w:r>
      <w:r w:rsidRPr="004466CC">
        <w:tab/>
      </w:r>
      <w:r w:rsidRPr="004466CC">
        <w:tab/>
      </w:r>
      <w:r w:rsidRPr="004466CC">
        <w:tab/>
      </w:r>
      <w:r w:rsidRPr="004466CC">
        <w:tab/>
      </w:r>
      <w:r w:rsidRPr="004466CC">
        <w:tab/>
      </w:r>
      <w:r w:rsidRPr="004466CC">
        <w:tab/>
        <w:t>_________________________</w:t>
      </w:r>
    </w:p>
    <w:p w:rsidR="0080292B" w:rsidRPr="004466CC" w:rsidRDefault="0080292B" w:rsidP="00E9108B">
      <w:pPr>
        <w:pStyle w:val="BodyTextIndent"/>
        <w:spacing w:after="0"/>
        <w:ind w:left="432" w:firstLine="0"/>
        <w:outlineLvl w:val="0"/>
      </w:pPr>
      <w:r w:rsidRPr="004466CC">
        <w:tab/>
      </w:r>
      <w:r w:rsidRPr="004466CC">
        <w:tab/>
      </w:r>
      <w:r w:rsidRPr="004466CC">
        <w:tab/>
      </w:r>
      <w:r w:rsidRPr="004466CC">
        <w:tab/>
      </w:r>
      <w:r w:rsidRPr="004466CC">
        <w:tab/>
      </w:r>
      <w:r w:rsidRPr="004466CC">
        <w:tab/>
      </w:r>
      <w:r w:rsidRPr="004466CC">
        <w:tab/>
      </w:r>
      <w:r w:rsidRPr="004466CC">
        <w:tab/>
      </w:r>
      <w:r w:rsidRPr="004466CC">
        <w:tab/>
      </w:r>
      <w:r w:rsidRPr="004466CC">
        <w:tab/>
      </w:r>
      <w:r w:rsidRPr="004466CC">
        <w:tab/>
      </w:r>
      <w:r w:rsidRPr="004466CC">
        <w:tab/>
        <w:t xml:space="preserve">     Mayor</w:t>
      </w:r>
    </w:p>
    <w:p w:rsidR="0080292B" w:rsidRPr="004466CC" w:rsidRDefault="0080292B" w:rsidP="00E9108B">
      <w:pPr>
        <w:pStyle w:val="BodyTextIndent"/>
        <w:spacing w:after="0"/>
        <w:ind w:left="432" w:firstLine="0"/>
        <w:outlineLvl w:val="0"/>
      </w:pPr>
      <w:r w:rsidRPr="004466CC">
        <w:t>ATTEST:</w:t>
      </w:r>
    </w:p>
    <w:p w:rsidR="0080292B" w:rsidRPr="004466CC" w:rsidRDefault="0080292B">
      <w:pPr>
        <w:pStyle w:val="BodyTextIndent"/>
        <w:spacing w:after="0"/>
        <w:ind w:left="432" w:firstLine="0"/>
      </w:pPr>
    </w:p>
    <w:p w:rsidR="0080292B" w:rsidRPr="004466CC" w:rsidRDefault="0080292B">
      <w:pPr>
        <w:pStyle w:val="BodyTextIndent"/>
        <w:spacing w:after="0"/>
        <w:ind w:left="432" w:firstLine="0"/>
      </w:pPr>
    </w:p>
    <w:p w:rsidR="0080292B" w:rsidRPr="004466CC" w:rsidRDefault="0080292B">
      <w:pPr>
        <w:pStyle w:val="BodyTextIndent"/>
        <w:spacing w:after="0"/>
        <w:ind w:left="432" w:firstLine="0"/>
      </w:pPr>
      <w:r w:rsidRPr="004466CC">
        <w:t>_______________________</w:t>
      </w:r>
    </w:p>
    <w:p w:rsidR="0080292B" w:rsidRPr="004466CC" w:rsidRDefault="0080292B" w:rsidP="00E9108B">
      <w:pPr>
        <w:pStyle w:val="BodyTextIndent"/>
        <w:spacing w:after="0"/>
        <w:ind w:left="432" w:firstLine="0"/>
        <w:outlineLvl w:val="0"/>
        <w:rPr>
          <w:sz w:val="22"/>
          <w:szCs w:val="22"/>
        </w:rPr>
      </w:pPr>
      <w:r w:rsidRPr="004466CC">
        <w:t xml:space="preserve">City </w:t>
      </w:r>
      <w:r w:rsidRPr="004466CC">
        <w:rPr>
          <w:sz w:val="22"/>
          <w:szCs w:val="22"/>
        </w:rPr>
        <w:t xml:space="preserve">Administrator                                       </w:t>
      </w:r>
    </w:p>
    <w:p w:rsidR="00EE3A13" w:rsidRDefault="0080292B" w:rsidP="00EE3A13">
      <w:pPr>
        <w:pStyle w:val="BodyTextIndent"/>
        <w:spacing w:after="0"/>
        <w:ind w:left="0" w:firstLine="0"/>
        <w:jc w:val="center"/>
        <w:outlineLvl w:val="0"/>
        <w:rPr>
          <w:b/>
          <w:bCs/>
        </w:rPr>
      </w:pPr>
      <w:r w:rsidRPr="004466CC">
        <w:rPr>
          <w:b/>
          <w:bCs/>
        </w:rPr>
        <w:br w:type="page"/>
      </w:r>
      <w:r w:rsidR="00EE3A13">
        <w:rPr>
          <w:b/>
          <w:bCs/>
        </w:rPr>
        <w:lastRenderedPageBreak/>
        <w:t>TABLE A</w:t>
      </w:r>
    </w:p>
    <w:p w:rsidR="00EE3A13" w:rsidRDefault="00EE3A13" w:rsidP="00EE3A13">
      <w:pPr>
        <w:pStyle w:val="BodyTextIndent"/>
        <w:spacing w:after="0"/>
        <w:ind w:left="0" w:firstLine="0"/>
        <w:jc w:val="center"/>
        <w:outlineLvl w:val="0"/>
        <w:rPr>
          <w:b/>
          <w:bCs/>
        </w:rPr>
      </w:pPr>
      <w:r>
        <w:rPr>
          <w:b/>
          <w:bCs/>
        </w:rPr>
        <w:t>EXAMPLES OF MONTHLY CHARGES</w:t>
      </w:r>
    </w:p>
    <w:p w:rsidR="00EE3A13" w:rsidRDefault="00EE3A13" w:rsidP="00EE3A13">
      <w:pPr>
        <w:pStyle w:val="BodyTextIndent"/>
        <w:spacing w:after="0"/>
        <w:ind w:left="0" w:firstLine="0"/>
        <w:jc w:val="center"/>
        <w:rPr>
          <w:b/>
          <w:bCs/>
        </w:rPr>
      </w:pPr>
      <w:r>
        <w:rPr>
          <w:b/>
          <w:bCs/>
        </w:rPr>
        <w:t>DURING NON-WATER RESTRICTION PERIODS</w:t>
      </w:r>
    </w:p>
    <w:p w:rsidR="00EE3A13" w:rsidRDefault="00EE3A13" w:rsidP="00EE3A13">
      <w:pPr>
        <w:pStyle w:val="BodyTextIndent"/>
        <w:spacing w:after="0"/>
        <w:ind w:left="0" w:firstLine="0"/>
        <w:jc w:val="center"/>
        <w:rPr>
          <w:b/>
          <w:bCs/>
        </w:rPr>
      </w:pPr>
    </w:p>
    <w:p w:rsidR="00EE3A13" w:rsidRDefault="00EE3A13" w:rsidP="00EE3A13">
      <w:pPr>
        <w:pStyle w:val="BodyTextIndent"/>
        <w:ind w:left="432"/>
        <w:jc w:val="center"/>
        <w:outlineLvl w:val="0"/>
        <w:rPr>
          <w:b/>
          <w:bCs/>
        </w:rPr>
      </w:pPr>
      <w:r>
        <w:rPr>
          <w:b/>
          <w:bCs/>
        </w:rPr>
        <w:t>BASED ON GALLONS USED</w:t>
      </w:r>
    </w:p>
    <w:p w:rsidR="00EE3A13" w:rsidRDefault="00EE3A13" w:rsidP="00EE3A13">
      <w:pPr>
        <w:pStyle w:val="BodyTextIndent"/>
        <w:ind w:left="432"/>
        <w:jc w:val="center"/>
        <w:rPr>
          <w:b/>
          <w:bCs/>
        </w:rPr>
      </w:pPr>
    </w:p>
    <w:tbl>
      <w:tblPr>
        <w:tblW w:w="10474" w:type="dxa"/>
        <w:tblInd w:w="-106" w:type="dxa"/>
        <w:tblCellMar>
          <w:left w:w="0" w:type="dxa"/>
          <w:right w:w="0" w:type="dxa"/>
        </w:tblCellMar>
        <w:tblLook w:val="04A0" w:firstRow="1" w:lastRow="0" w:firstColumn="1" w:lastColumn="0" w:noHBand="0" w:noVBand="1"/>
      </w:tblPr>
      <w:tblGrid>
        <w:gridCol w:w="2962"/>
        <w:gridCol w:w="4272"/>
        <w:gridCol w:w="3240"/>
      </w:tblGrid>
      <w:tr w:rsidR="00B67657" w:rsidRPr="00B67657" w:rsidTr="00B67657">
        <w:tc>
          <w:tcPr>
            <w:tcW w:w="2962" w:type="dxa"/>
            <w:tcBorders>
              <w:top w:val="single" w:sz="18" w:space="0" w:color="000000"/>
              <w:left w:val="single" w:sz="18" w:space="0" w:color="000000"/>
              <w:bottom w:val="single" w:sz="12"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jc w:val="center"/>
              <w:rPr>
                <w:b/>
                <w:bCs/>
              </w:rPr>
            </w:pPr>
            <w:r w:rsidRPr="00B67657">
              <w:rPr>
                <w:b/>
                <w:bCs/>
              </w:rPr>
              <w:t>NUMBER  OF GALLONS USED       PER MONTH</w:t>
            </w:r>
          </w:p>
        </w:tc>
        <w:tc>
          <w:tcPr>
            <w:tcW w:w="4272" w:type="dxa"/>
            <w:tcBorders>
              <w:top w:val="single" w:sz="18" w:space="0" w:color="000000"/>
              <w:left w:val="nil"/>
              <w:bottom w:val="single" w:sz="12" w:space="0" w:color="000000"/>
              <w:right w:val="single" w:sz="8" w:space="0" w:color="000000"/>
            </w:tcBorders>
            <w:tcMar>
              <w:top w:w="0" w:type="dxa"/>
              <w:left w:w="108" w:type="dxa"/>
              <w:bottom w:w="0" w:type="dxa"/>
              <w:right w:w="108" w:type="dxa"/>
            </w:tcMar>
          </w:tcPr>
          <w:p w:rsidR="00B67657" w:rsidRPr="00B67657" w:rsidRDefault="00B67657" w:rsidP="00B67657">
            <w:pPr>
              <w:spacing w:after="120"/>
              <w:jc w:val="center"/>
              <w:rPr>
                <w:b/>
                <w:bCs/>
              </w:rPr>
            </w:pPr>
          </w:p>
          <w:p w:rsidR="00B67657" w:rsidRPr="00B67657" w:rsidRDefault="00B67657" w:rsidP="00B67657">
            <w:pPr>
              <w:spacing w:after="120"/>
              <w:jc w:val="center"/>
              <w:rPr>
                <w:b/>
                <w:bCs/>
              </w:rPr>
            </w:pPr>
            <w:r w:rsidRPr="00B67657">
              <w:rPr>
                <w:b/>
                <w:bCs/>
              </w:rPr>
              <w:t>RATE</w:t>
            </w:r>
          </w:p>
        </w:tc>
        <w:tc>
          <w:tcPr>
            <w:tcW w:w="3240" w:type="dxa"/>
            <w:tcBorders>
              <w:top w:val="single" w:sz="18" w:space="0" w:color="000000"/>
              <w:left w:val="nil"/>
              <w:bottom w:val="single" w:sz="12" w:space="0" w:color="000000"/>
              <w:right w:val="single" w:sz="12" w:space="0" w:color="000000"/>
            </w:tcBorders>
            <w:tcMar>
              <w:top w:w="0" w:type="dxa"/>
              <w:left w:w="108" w:type="dxa"/>
              <w:bottom w:w="0" w:type="dxa"/>
              <w:right w:w="108" w:type="dxa"/>
            </w:tcMar>
            <w:hideMark/>
          </w:tcPr>
          <w:p w:rsidR="00B67657" w:rsidRPr="00B67657" w:rsidRDefault="00B67657" w:rsidP="00B67657">
            <w:pPr>
              <w:spacing w:after="120"/>
              <w:jc w:val="center"/>
              <w:rPr>
                <w:b/>
                <w:bCs/>
              </w:rPr>
            </w:pPr>
            <w:r w:rsidRPr="00B67657">
              <w:rPr>
                <w:b/>
                <w:bCs/>
              </w:rPr>
              <w:t xml:space="preserve">                              </w:t>
            </w:r>
          </w:p>
          <w:p w:rsidR="00B67657" w:rsidRPr="00B67657" w:rsidRDefault="00B67657" w:rsidP="00B67657">
            <w:pPr>
              <w:spacing w:after="120"/>
              <w:jc w:val="center"/>
              <w:rPr>
                <w:b/>
                <w:bCs/>
              </w:rPr>
            </w:pPr>
            <w:r w:rsidRPr="00B67657">
              <w:rPr>
                <w:b/>
                <w:bCs/>
              </w:rPr>
              <w:t>MONTHLY CHARGE</w:t>
            </w:r>
          </w:p>
        </w:tc>
      </w:tr>
      <w:tr w:rsidR="00B67657" w:rsidRPr="00B67657" w:rsidTr="00B67657">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Up to 2,500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Included in basic charge.</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B67657" w:rsidRPr="00B67657" w:rsidRDefault="00B67657" w:rsidP="00B67657">
            <w:pPr>
              <w:spacing w:after="120"/>
              <w:jc w:val="right"/>
              <w:rPr>
                <w:color w:val="000000" w:themeColor="text1"/>
                <w:highlight w:val="yellow"/>
              </w:rPr>
            </w:pPr>
            <w:r w:rsidRPr="00B67657">
              <w:rPr>
                <w:color w:val="000000" w:themeColor="text1"/>
                <w:highlight w:val="yellow"/>
              </w:rPr>
              <w:t>$   45.00</w:t>
            </w:r>
          </w:p>
        </w:tc>
      </w:tr>
      <w:tr w:rsidR="00B67657" w:rsidRPr="00B67657" w:rsidTr="00B67657">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 xml:space="preserve">5,000 gallons </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Basic charge – first 2,500 gallons</w:t>
            </w:r>
          </w:p>
          <w:p w:rsidR="00B67657" w:rsidRPr="00B67657" w:rsidRDefault="00B67657" w:rsidP="00B67657">
            <w:pPr>
              <w:spacing w:after="120"/>
            </w:pPr>
            <w:r w:rsidRPr="00B67657">
              <w:t>Next 2,500 gallons @ .0161 per gallon</w:t>
            </w:r>
          </w:p>
          <w:p w:rsidR="00B67657" w:rsidRPr="00B67657" w:rsidRDefault="00B67657" w:rsidP="00B67657">
            <w:pPr>
              <w:spacing w:after="120"/>
            </w:pPr>
            <w:r w:rsidRPr="00B67657">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B67657" w:rsidRPr="00B67657" w:rsidRDefault="00B67657" w:rsidP="00B67657">
            <w:pPr>
              <w:spacing w:after="120"/>
              <w:jc w:val="right"/>
              <w:rPr>
                <w:color w:val="000000" w:themeColor="text1"/>
                <w:highlight w:val="yellow"/>
              </w:rPr>
            </w:pPr>
            <w:r w:rsidRPr="00B67657">
              <w:rPr>
                <w:color w:val="000000" w:themeColor="text1"/>
                <w:highlight w:val="yellow"/>
              </w:rPr>
              <w:t>$   45.00</w:t>
            </w:r>
          </w:p>
          <w:p w:rsidR="00B67657" w:rsidRPr="00B67657" w:rsidRDefault="00B67657" w:rsidP="00B67657">
            <w:pPr>
              <w:spacing w:after="120"/>
              <w:jc w:val="right"/>
              <w:rPr>
                <w:color w:val="000000" w:themeColor="text1"/>
                <w:highlight w:val="yellow"/>
                <w:u w:val="single"/>
              </w:rPr>
            </w:pPr>
            <w:r w:rsidRPr="00B67657">
              <w:rPr>
                <w:color w:val="000000" w:themeColor="text1"/>
                <w:highlight w:val="yellow"/>
                <w:u w:val="single"/>
              </w:rPr>
              <w:t>$   40.25</w:t>
            </w:r>
          </w:p>
          <w:p w:rsidR="00B67657" w:rsidRPr="00B67657" w:rsidRDefault="00B67657" w:rsidP="00B67657">
            <w:pPr>
              <w:spacing w:after="120"/>
              <w:jc w:val="right"/>
              <w:rPr>
                <w:color w:val="000000" w:themeColor="text1"/>
                <w:highlight w:val="yellow"/>
              </w:rPr>
            </w:pPr>
            <w:r w:rsidRPr="00B67657">
              <w:rPr>
                <w:color w:val="000000" w:themeColor="text1"/>
                <w:highlight w:val="yellow"/>
              </w:rPr>
              <w:t>$   85.25</w:t>
            </w:r>
          </w:p>
        </w:tc>
      </w:tr>
      <w:tr w:rsidR="00B67657" w:rsidRPr="00B67657" w:rsidTr="00B67657">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10,000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Basic charge &amp; first 5,000 gallons</w:t>
            </w:r>
          </w:p>
          <w:p w:rsidR="00B67657" w:rsidRPr="00B67657" w:rsidRDefault="00B67657" w:rsidP="00B67657">
            <w:pPr>
              <w:spacing w:after="120"/>
            </w:pPr>
            <w:r w:rsidRPr="00B67657">
              <w:t>Next 5,000 gallons @ .0175 per gallon</w:t>
            </w:r>
          </w:p>
          <w:p w:rsidR="00B67657" w:rsidRPr="00B67657" w:rsidRDefault="00B67657" w:rsidP="00B67657">
            <w:pPr>
              <w:spacing w:after="120"/>
            </w:pPr>
            <w:r w:rsidRPr="00B67657">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B67657" w:rsidRPr="00B67657" w:rsidRDefault="00B67657" w:rsidP="00B67657">
            <w:pPr>
              <w:spacing w:after="120"/>
              <w:jc w:val="right"/>
              <w:rPr>
                <w:color w:val="000000" w:themeColor="text1"/>
                <w:highlight w:val="yellow"/>
              </w:rPr>
            </w:pPr>
            <w:r w:rsidRPr="00B67657">
              <w:rPr>
                <w:color w:val="000000" w:themeColor="text1"/>
                <w:highlight w:val="yellow"/>
              </w:rPr>
              <w:t>$   85.25</w:t>
            </w:r>
          </w:p>
          <w:p w:rsidR="00B67657" w:rsidRPr="00B67657" w:rsidRDefault="00B67657" w:rsidP="00B67657">
            <w:pPr>
              <w:spacing w:after="120"/>
              <w:jc w:val="right"/>
              <w:rPr>
                <w:color w:val="000000" w:themeColor="text1"/>
                <w:highlight w:val="yellow"/>
                <w:u w:val="single"/>
              </w:rPr>
            </w:pPr>
            <w:r w:rsidRPr="00B67657">
              <w:rPr>
                <w:color w:val="000000" w:themeColor="text1"/>
                <w:highlight w:val="yellow"/>
                <w:u w:val="single"/>
              </w:rPr>
              <w:t xml:space="preserve">$  87.50  </w:t>
            </w:r>
          </w:p>
          <w:p w:rsidR="00B67657" w:rsidRPr="00B67657" w:rsidRDefault="00B67657" w:rsidP="00B67657">
            <w:pPr>
              <w:spacing w:after="120"/>
              <w:jc w:val="right"/>
              <w:rPr>
                <w:color w:val="000000" w:themeColor="text1"/>
                <w:highlight w:val="yellow"/>
              </w:rPr>
            </w:pPr>
            <w:r w:rsidRPr="00B67657">
              <w:rPr>
                <w:color w:val="000000" w:themeColor="text1"/>
                <w:highlight w:val="yellow"/>
              </w:rPr>
              <w:t> $ 172.75</w:t>
            </w:r>
          </w:p>
        </w:tc>
      </w:tr>
      <w:tr w:rsidR="00B67657" w:rsidRPr="00B67657" w:rsidTr="00B67657">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15,000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Basic charge &amp; first 10,000 gallons</w:t>
            </w:r>
          </w:p>
          <w:p w:rsidR="00B67657" w:rsidRPr="00B67657" w:rsidRDefault="00B67657" w:rsidP="00B67657">
            <w:pPr>
              <w:spacing w:after="120"/>
            </w:pPr>
            <w:r w:rsidRPr="00B67657">
              <w:t>Next 5,000 gallons @ .0189 per gallon</w:t>
            </w:r>
          </w:p>
          <w:p w:rsidR="00B67657" w:rsidRPr="00B67657" w:rsidRDefault="00B67657" w:rsidP="00B67657">
            <w:pPr>
              <w:spacing w:after="120"/>
            </w:pPr>
            <w:r w:rsidRPr="00B67657">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B67657" w:rsidRPr="00B67657" w:rsidRDefault="00B67657" w:rsidP="00B67657">
            <w:pPr>
              <w:spacing w:after="120"/>
              <w:jc w:val="right"/>
              <w:rPr>
                <w:color w:val="000000" w:themeColor="text1"/>
                <w:highlight w:val="yellow"/>
              </w:rPr>
            </w:pPr>
            <w:r w:rsidRPr="00B67657">
              <w:rPr>
                <w:color w:val="000000" w:themeColor="text1"/>
                <w:highlight w:val="yellow"/>
              </w:rPr>
              <w:t>$ 172.75</w:t>
            </w:r>
          </w:p>
          <w:p w:rsidR="00B67657" w:rsidRPr="00B67657" w:rsidRDefault="00B67657" w:rsidP="00B67657">
            <w:pPr>
              <w:spacing w:after="120"/>
              <w:jc w:val="right"/>
              <w:rPr>
                <w:color w:val="000000" w:themeColor="text1"/>
                <w:highlight w:val="yellow"/>
                <w:u w:val="single"/>
              </w:rPr>
            </w:pPr>
            <w:r w:rsidRPr="00B67657">
              <w:rPr>
                <w:color w:val="000000" w:themeColor="text1"/>
                <w:highlight w:val="yellow"/>
                <w:u w:val="single"/>
              </w:rPr>
              <w:t>$   94.50</w:t>
            </w:r>
          </w:p>
          <w:p w:rsidR="00B67657" w:rsidRPr="00B67657" w:rsidRDefault="00B67657" w:rsidP="00B67657">
            <w:pPr>
              <w:spacing w:after="120"/>
              <w:jc w:val="right"/>
              <w:rPr>
                <w:color w:val="000000" w:themeColor="text1"/>
                <w:highlight w:val="yellow"/>
              </w:rPr>
            </w:pPr>
            <w:r w:rsidRPr="00B67657">
              <w:rPr>
                <w:color w:val="000000" w:themeColor="text1"/>
                <w:highlight w:val="yellow"/>
              </w:rPr>
              <w:t>$ 267.25</w:t>
            </w:r>
          </w:p>
        </w:tc>
      </w:tr>
      <w:tr w:rsidR="00B67657" w:rsidRPr="00B67657" w:rsidTr="00B67657">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20,000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Basic charge &amp; first 15,000 gallons</w:t>
            </w:r>
          </w:p>
          <w:p w:rsidR="00B67657" w:rsidRPr="00B67657" w:rsidRDefault="00B67657" w:rsidP="00B67657">
            <w:pPr>
              <w:spacing w:after="120"/>
            </w:pPr>
            <w:r w:rsidRPr="00B67657">
              <w:t>Next 5,000 gallons @ .0207 per gallon</w:t>
            </w:r>
          </w:p>
          <w:p w:rsidR="00B67657" w:rsidRPr="00B67657" w:rsidRDefault="00B67657" w:rsidP="00B67657">
            <w:pPr>
              <w:spacing w:after="120"/>
            </w:pPr>
            <w:r w:rsidRPr="00B67657">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B67657" w:rsidRPr="00B67657" w:rsidRDefault="00B67657" w:rsidP="00B67657">
            <w:pPr>
              <w:spacing w:after="120"/>
              <w:jc w:val="right"/>
              <w:rPr>
                <w:color w:val="000000" w:themeColor="text1"/>
                <w:highlight w:val="yellow"/>
              </w:rPr>
            </w:pPr>
            <w:r w:rsidRPr="00B67657">
              <w:rPr>
                <w:color w:val="000000" w:themeColor="text1"/>
                <w:highlight w:val="yellow"/>
              </w:rPr>
              <w:t>$ 267.25</w:t>
            </w:r>
          </w:p>
          <w:p w:rsidR="00B67657" w:rsidRPr="00B67657" w:rsidRDefault="00B67657" w:rsidP="00B67657">
            <w:pPr>
              <w:spacing w:after="120"/>
              <w:jc w:val="right"/>
              <w:rPr>
                <w:color w:val="000000" w:themeColor="text1"/>
                <w:highlight w:val="yellow"/>
                <w:u w:val="single"/>
              </w:rPr>
            </w:pPr>
            <w:r w:rsidRPr="00B67657">
              <w:rPr>
                <w:color w:val="000000" w:themeColor="text1"/>
                <w:highlight w:val="yellow"/>
                <w:u w:val="single"/>
              </w:rPr>
              <w:t>$ 103.50</w:t>
            </w:r>
          </w:p>
          <w:p w:rsidR="00B67657" w:rsidRPr="00B67657" w:rsidRDefault="00B67657" w:rsidP="00B67657">
            <w:pPr>
              <w:spacing w:after="120"/>
              <w:jc w:val="right"/>
              <w:rPr>
                <w:color w:val="000000" w:themeColor="text1"/>
                <w:highlight w:val="yellow"/>
              </w:rPr>
            </w:pPr>
            <w:r w:rsidRPr="00B67657">
              <w:rPr>
                <w:color w:val="000000" w:themeColor="text1"/>
                <w:highlight w:val="yellow"/>
              </w:rPr>
              <w:t xml:space="preserve">$ 370.75 </w:t>
            </w:r>
          </w:p>
        </w:tc>
      </w:tr>
      <w:tr w:rsidR="00B67657" w:rsidRPr="00B67657" w:rsidTr="00B67657">
        <w:tc>
          <w:tcPr>
            <w:tcW w:w="2962" w:type="dxa"/>
            <w:tcBorders>
              <w:top w:val="nil"/>
              <w:left w:val="single" w:sz="18" w:space="0" w:color="000000"/>
              <w:bottom w:val="single" w:sz="1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30,000 gallons</w:t>
            </w:r>
          </w:p>
        </w:tc>
        <w:tc>
          <w:tcPr>
            <w:tcW w:w="4272" w:type="dxa"/>
            <w:tcBorders>
              <w:top w:val="nil"/>
              <w:left w:val="nil"/>
              <w:bottom w:val="single" w:sz="18" w:space="0" w:color="000000"/>
              <w:right w:val="single" w:sz="8" w:space="0" w:color="000000"/>
            </w:tcBorders>
            <w:tcMar>
              <w:top w:w="0" w:type="dxa"/>
              <w:left w:w="108" w:type="dxa"/>
              <w:bottom w:w="0" w:type="dxa"/>
              <w:right w:w="108" w:type="dxa"/>
            </w:tcMar>
            <w:hideMark/>
          </w:tcPr>
          <w:p w:rsidR="00B67657" w:rsidRPr="00B67657" w:rsidRDefault="00B67657" w:rsidP="00B67657">
            <w:pPr>
              <w:spacing w:after="120"/>
            </w:pPr>
            <w:r w:rsidRPr="00B67657">
              <w:t>Basic charge &amp; first 20,000 gallons</w:t>
            </w:r>
          </w:p>
          <w:p w:rsidR="00B67657" w:rsidRPr="00B67657" w:rsidRDefault="00B67657" w:rsidP="00B67657">
            <w:pPr>
              <w:spacing w:after="120"/>
            </w:pPr>
            <w:r w:rsidRPr="00B67657">
              <w:t>Next 10,000 gallons @ .0230 per gallon</w:t>
            </w:r>
          </w:p>
          <w:p w:rsidR="00B67657" w:rsidRPr="00B67657" w:rsidRDefault="00B67657" w:rsidP="00B67657">
            <w:pPr>
              <w:spacing w:after="120"/>
            </w:pPr>
            <w:r w:rsidRPr="00B67657">
              <w:t>Total</w:t>
            </w:r>
          </w:p>
        </w:tc>
        <w:tc>
          <w:tcPr>
            <w:tcW w:w="3240" w:type="dxa"/>
            <w:tcBorders>
              <w:top w:val="nil"/>
              <w:left w:val="nil"/>
              <w:bottom w:val="single" w:sz="18" w:space="0" w:color="000000"/>
              <w:right w:val="single" w:sz="12" w:space="0" w:color="000000"/>
            </w:tcBorders>
            <w:tcMar>
              <w:top w:w="0" w:type="dxa"/>
              <w:left w:w="108" w:type="dxa"/>
              <w:bottom w:w="0" w:type="dxa"/>
              <w:right w:w="108" w:type="dxa"/>
            </w:tcMar>
            <w:hideMark/>
          </w:tcPr>
          <w:p w:rsidR="00B67657" w:rsidRPr="00B67657" w:rsidRDefault="00B67657" w:rsidP="00B67657">
            <w:pPr>
              <w:spacing w:after="120"/>
              <w:jc w:val="right"/>
              <w:rPr>
                <w:color w:val="000000" w:themeColor="text1"/>
                <w:highlight w:val="yellow"/>
              </w:rPr>
            </w:pPr>
            <w:r w:rsidRPr="00B67657">
              <w:rPr>
                <w:color w:val="000000" w:themeColor="text1"/>
                <w:highlight w:val="yellow"/>
              </w:rPr>
              <w:t>$ 370.75</w:t>
            </w:r>
          </w:p>
          <w:p w:rsidR="00B67657" w:rsidRPr="00B67657" w:rsidRDefault="00B67657" w:rsidP="00B67657">
            <w:pPr>
              <w:spacing w:after="120"/>
              <w:jc w:val="right"/>
              <w:rPr>
                <w:color w:val="000000" w:themeColor="text1"/>
                <w:highlight w:val="yellow"/>
                <w:u w:val="single"/>
              </w:rPr>
            </w:pPr>
            <w:r w:rsidRPr="00B67657">
              <w:rPr>
                <w:color w:val="000000" w:themeColor="text1"/>
                <w:highlight w:val="yellow"/>
                <w:u w:val="single"/>
              </w:rPr>
              <w:t>$ 230.00</w:t>
            </w:r>
          </w:p>
          <w:p w:rsidR="00B67657" w:rsidRPr="00B67657" w:rsidRDefault="00B67657" w:rsidP="00B67657">
            <w:pPr>
              <w:spacing w:after="120"/>
              <w:jc w:val="right"/>
              <w:rPr>
                <w:color w:val="000000" w:themeColor="text1"/>
                <w:highlight w:val="yellow"/>
              </w:rPr>
            </w:pPr>
            <w:r w:rsidRPr="00B67657">
              <w:rPr>
                <w:color w:val="000000" w:themeColor="text1"/>
                <w:highlight w:val="yellow"/>
              </w:rPr>
              <w:t>$ 600.75</w:t>
            </w:r>
          </w:p>
        </w:tc>
      </w:tr>
    </w:tbl>
    <w:p w:rsidR="00B67657" w:rsidRPr="00B67657" w:rsidRDefault="00B67657" w:rsidP="00B67657">
      <w:pPr>
        <w:rPr>
          <w:rFonts w:ascii="Calibri" w:hAnsi="Calibri" w:cs="Calibri"/>
          <w:color w:val="1F497D"/>
          <w:sz w:val="22"/>
          <w:szCs w:val="22"/>
        </w:rPr>
      </w:pPr>
    </w:p>
    <w:p w:rsidR="00EE3A13" w:rsidRDefault="00EE3A13" w:rsidP="00EE3A13">
      <w:pPr>
        <w:pStyle w:val="BodyTextIndent"/>
        <w:ind w:left="432"/>
      </w:pPr>
    </w:p>
    <w:p w:rsidR="00EE3A13" w:rsidRPr="00CB316B" w:rsidRDefault="00EE3A13" w:rsidP="00EE3A13">
      <w:pPr>
        <w:pStyle w:val="BodyTextIndent"/>
        <w:spacing w:after="0"/>
        <w:ind w:left="0" w:firstLine="0"/>
        <w:jc w:val="center"/>
        <w:outlineLvl w:val="0"/>
        <w:rPr>
          <w:b/>
          <w:bCs/>
        </w:rPr>
      </w:pPr>
      <w:r>
        <w:br w:type="page"/>
      </w:r>
      <w:r w:rsidRPr="00CB316B">
        <w:rPr>
          <w:b/>
          <w:bCs/>
        </w:rPr>
        <w:lastRenderedPageBreak/>
        <w:t>TABLE B</w:t>
      </w:r>
    </w:p>
    <w:p w:rsidR="00EE3A13" w:rsidRPr="00943100" w:rsidRDefault="00EE3A13" w:rsidP="00EE3A13">
      <w:pPr>
        <w:pStyle w:val="BodyTextIndent"/>
        <w:spacing w:after="0"/>
        <w:ind w:left="0" w:firstLine="0"/>
        <w:jc w:val="center"/>
        <w:outlineLvl w:val="0"/>
        <w:rPr>
          <w:b/>
          <w:bCs/>
          <w:u w:val="single"/>
        </w:rPr>
      </w:pPr>
      <w:r>
        <w:rPr>
          <w:b/>
          <w:bCs/>
        </w:rPr>
        <w:t>EXAMPLES OF MONTHLY CHARGES</w:t>
      </w:r>
    </w:p>
    <w:p w:rsidR="00EE3A13" w:rsidRPr="00CB316B" w:rsidRDefault="00EE3A13" w:rsidP="00EE3A13">
      <w:pPr>
        <w:pStyle w:val="BodyTextIndent"/>
        <w:spacing w:after="0"/>
        <w:ind w:left="0" w:firstLine="0"/>
        <w:jc w:val="center"/>
        <w:rPr>
          <w:b/>
          <w:bCs/>
        </w:rPr>
      </w:pPr>
      <w:r>
        <w:rPr>
          <w:b/>
          <w:bCs/>
        </w:rPr>
        <w:t>DURING WATER RESTRICTION PERIODS</w:t>
      </w:r>
    </w:p>
    <w:p w:rsidR="00EE3A13" w:rsidRDefault="00EE3A13" w:rsidP="00EE3A13">
      <w:pPr>
        <w:pStyle w:val="BodyTextIndent"/>
        <w:ind w:left="0" w:firstLine="0"/>
        <w:jc w:val="center"/>
      </w:pPr>
    </w:p>
    <w:p w:rsidR="00EE3A13" w:rsidRPr="00CB316B" w:rsidRDefault="00EE3A13" w:rsidP="00EE3A13">
      <w:pPr>
        <w:pStyle w:val="BodyTextIndent"/>
        <w:ind w:left="0" w:firstLine="0"/>
        <w:jc w:val="center"/>
        <w:outlineLvl w:val="0"/>
        <w:rPr>
          <w:b/>
          <w:bCs/>
        </w:rPr>
      </w:pPr>
      <w:r>
        <w:rPr>
          <w:b/>
          <w:bCs/>
        </w:rPr>
        <w:t>BASED ON GALLONS USED</w:t>
      </w:r>
    </w:p>
    <w:tbl>
      <w:tblPr>
        <w:tblW w:w="10474" w:type="dxa"/>
        <w:tblInd w:w="-10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0A0" w:firstRow="1" w:lastRow="0" w:firstColumn="1" w:lastColumn="0" w:noHBand="0" w:noVBand="0"/>
      </w:tblPr>
      <w:tblGrid>
        <w:gridCol w:w="2916"/>
        <w:gridCol w:w="4318"/>
        <w:gridCol w:w="3240"/>
      </w:tblGrid>
      <w:tr w:rsidR="00EE3A13" w:rsidTr="00EE3A13">
        <w:trPr>
          <w:trHeight w:val="1125"/>
        </w:trPr>
        <w:tc>
          <w:tcPr>
            <w:tcW w:w="2916" w:type="dxa"/>
            <w:tcBorders>
              <w:top w:val="single" w:sz="18" w:space="0" w:color="000000"/>
              <w:bottom w:val="single" w:sz="18" w:space="0" w:color="000000"/>
            </w:tcBorders>
          </w:tcPr>
          <w:p w:rsidR="00EE3A13" w:rsidRPr="00816DE5" w:rsidRDefault="00EE3A13" w:rsidP="00055640">
            <w:pPr>
              <w:pStyle w:val="BodyTextIndent"/>
              <w:ind w:left="0" w:firstLine="0"/>
              <w:jc w:val="center"/>
              <w:rPr>
                <w:b/>
                <w:bCs/>
              </w:rPr>
            </w:pPr>
            <w:r w:rsidRPr="00816DE5">
              <w:rPr>
                <w:b/>
                <w:bCs/>
              </w:rPr>
              <w:t>NUMBER OF</w:t>
            </w:r>
          </w:p>
          <w:p w:rsidR="00EE3A13" w:rsidRPr="00816DE5" w:rsidRDefault="00EE3A13" w:rsidP="00055640">
            <w:pPr>
              <w:pStyle w:val="BodyTextIndent"/>
              <w:ind w:left="0" w:firstLine="0"/>
              <w:jc w:val="center"/>
              <w:rPr>
                <w:b/>
                <w:bCs/>
              </w:rPr>
            </w:pPr>
            <w:r w:rsidRPr="00816DE5">
              <w:rPr>
                <w:b/>
                <w:bCs/>
              </w:rPr>
              <w:t>GALLONS USED</w:t>
            </w:r>
          </w:p>
          <w:p w:rsidR="00EE3A13" w:rsidRPr="00816DE5" w:rsidRDefault="00EE3A13" w:rsidP="00055640">
            <w:pPr>
              <w:pStyle w:val="BodyTextIndent"/>
              <w:ind w:left="0" w:firstLine="0"/>
              <w:jc w:val="center"/>
              <w:rPr>
                <w:b/>
                <w:bCs/>
              </w:rPr>
            </w:pPr>
            <w:r w:rsidRPr="00816DE5">
              <w:rPr>
                <w:b/>
                <w:bCs/>
              </w:rPr>
              <w:t>PER MONTH</w:t>
            </w:r>
          </w:p>
        </w:tc>
        <w:tc>
          <w:tcPr>
            <w:tcW w:w="4318" w:type="dxa"/>
            <w:tcBorders>
              <w:top w:val="single" w:sz="18" w:space="0" w:color="000000"/>
              <w:bottom w:val="single" w:sz="18" w:space="0" w:color="000000"/>
            </w:tcBorders>
          </w:tcPr>
          <w:p w:rsidR="00EE3A13" w:rsidRDefault="00EE3A13" w:rsidP="00055640">
            <w:pPr>
              <w:pStyle w:val="BodyTextIndent"/>
              <w:ind w:left="0" w:firstLine="0"/>
              <w:jc w:val="center"/>
              <w:rPr>
                <w:b/>
                <w:bCs/>
              </w:rPr>
            </w:pPr>
          </w:p>
          <w:p w:rsidR="00EE3A13" w:rsidRPr="00816DE5" w:rsidRDefault="00EE3A13" w:rsidP="00055640">
            <w:pPr>
              <w:pStyle w:val="BodyTextIndent"/>
              <w:ind w:left="0" w:firstLine="0"/>
              <w:jc w:val="center"/>
              <w:rPr>
                <w:b/>
                <w:bCs/>
              </w:rPr>
            </w:pPr>
            <w:r w:rsidRPr="00816DE5">
              <w:rPr>
                <w:b/>
                <w:bCs/>
              </w:rPr>
              <w:t>RATE</w:t>
            </w:r>
          </w:p>
        </w:tc>
        <w:tc>
          <w:tcPr>
            <w:tcW w:w="3240" w:type="dxa"/>
            <w:tcBorders>
              <w:top w:val="single" w:sz="18" w:space="0" w:color="000000"/>
              <w:bottom w:val="single" w:sz="18" w:space="0" w:color="000000"/>
            </w:tcBorders>
          </w:tcPr>
          <w:p w:rsidR="00EE3A13" w:rsidRDefault="00EE3A13" w:rsidP="00055640">
            <w:pPr>
              <w:pStyle w:val="BodyTextIndent"/>
              <w:ind w:left="0" w:firstLine="0"/>
              <w:jc w:val="center"/>
              <w:rPr>
                <w:b/>
                <w:bCs/>
              </w:rPr>
            </w:pPr>
            <w:r w:rsidRPr="00816DE5">
              <w:rPr>
                <w:b/>
                <w:bCs/>
              </w:rPr>
              <w:t xml:space="preserve">             </w:t>
            </w:r>
            <w:r>
              <w:rPr>
                <w:b/>
                <w:bCs/>
              </w:rPr>
              <w:t xml:space="preserve">                        </w:t>
            </w:r>
          </w:p>
          <w:p w:rsidR="00EE3A13" w:rsidRPr="00816DE5" w:rsidRDefault="00EE3A13" w:rsidP="00055640">
            <w:pPr>
              <w:pStyle w:val="BodyTextIndent"/>
              <w:ind w:left="0" w:firstLine="0"/>
              <w:jc w:val="center"/>
              <w:rPr>
                <w:b/>
                <w:bCs/>
              </w:rPr>
            </w:pPr>
            <w:r>
              <w:rPr>
                <w:b/>
                <w:bCs/>
              </w:rPr>
              <w:t xml:space="preserve">MONTHLY </w:t>
            </w:r>
            <w:r w:rsidRPr="00816DE5">
              <w:rPr>
                <w:b/>
                <w:bCs/>
              </w:rPr>
              <w:t>CHARGE</w:t>
            </w:r>
          </w:p>
        </w:tc>
      </w:tr>
      <w:tr w:rsidR="00EE3A13" w:rsidTr="00EE3A13">
        <w:tc>
          <w:tcPr>
            <w:tcW w:w="2916" w:type="dxa"/>
            <w:tcBorders>
              <w:top w:val="single" w:sz="18" w:space="0" w:color="000000"/>
            </w:tcBorders>
          </w:tcPr>
          <w:p w:rsidR="00EE3A13" w:rsidRPr="00085111" w:rsidRDefault="00EE3A13" w:rsidP="00055640">
            <w:pPr>
              <w:pStyle w:val="BodyTextIndent"/>
              <w:ind w:left="0" w:firstLine="0"/>
            </w:pPr>
            <w:r w:rsidRPr="00085111">
              <w:t>Up to 2,500 gallons</w:t>
            </w:r>
          </w:p>
        </w:tc>
        <w:tc>
          <w:tcPr>
            <w:tcW w:w="4318" w:type="dxa"/>
            <w:tcBorders>
              <w:top w:val="single" w:sz="18" w:space="0" w:color="000000"/>
            </w:tcBorders>
          </w:tcPr>
          <w:p w:rsidR="00EE3A13" w:rsidRPr="00085111" w:rsidRDefault="00EE3A13" w:rsidP="00055640">
            <w:pPr>
              <w:pStyle w:val="BodyTextIndent"/>
              <w:ind w:left="0" w:firstLine="0"/>
            </w:pPr>
            <w:r w:rsidRPr="00085111">
              <w:t>Included in basic charge</w:t>
            </w:r>
          </w:p>
        </w:tc>
        <w:tc>
          <w:tcPr>
            <w:tcW w:w="3240" w:type="dxa"/>
            <w:tcBorders>
              <w:top w:val="single" w:sz="18" w:space="0" w:color="000000"/>
            </w:tcBorders>
          </w:tcPr>
          <w:p w:rsidR="00EE3A13" w:rsidRPr="0040196B" w:rsidRDefault="00EE3A13" w:rsidP="00055640">
            <w:pPr>
              <w:pStyle w:val="BodyTextIndent"/>
              <w:ind w:left="0" w:firstLine="0"/>
              <w:jc w:val="right"/>
              <w:rPr>
                <w:highlight w:val="yellow"/>
              </w:rPr>
            </w:pPr>
            <w:r w:rsidRPr="0040196B">
              <w:rPr>
                <w:highlight w:val="yellow"/>
              </w:rPr>
              <w:t>$   45.00</w:t>
            </w:r>
          </w:p>
        </w:tc>
      </w:tr>
      <w:tr w:rsidR="00EE3A13" w:rsidTr="00EE3A13">
        <w:tc>
          <w:tcPr>
            <w:tcW w:w="2916" w:type="dxa"/>
          </w:tcPr>
          <w:p w:rsidR="00EE3A13" w:rsidRPr="00085111" w:rsidRDefault="00EE3A13" w:rsidP="00055640">
            <w:pPr>
              <w:pStyle w:val="BodyTextIndent"/>
              <w:ind w:left="0" w:firstLine="0"/>
            </w:pPr>
            <w:r w:rsidRPr="00085111">
              <w:t>5,000 gallons</w:t>
            </w:r>
          </w:p>
        </w:tc>
        <w:tc>
          <w:tcPr>
            <w:tcW w:w="4318" w:type="dxa"/>
          </w:tcPr>
          <w:p w:rsidR="00EE3A13" w:rsidRPr="00085111" w:rsidRDefault="00EE3A13" w:rsidP="00055640">
            <w:pPr>
              <w:pStyle w:val="BodyTextIndent"/>
              <w:ind w:left="0" w:firstLine="0"/>
            </w:pPr>
            <w:r w:rsidRPr="00085111">
              <w:t>Basic charge – first 2,500 gallons</w:t>
            </w:r>
          </w:p>
          <w:p w:rsidR="00EE3A13" w:rsidRPr="00085111" w:rsidRDefault="00EE3A13" w:rsidP="00055640">
            <w:pPr>
              <w:pStyle w:val="BodyTextIndent"/>
              <w:ind w:left="0" w:firstLine="0"/>
            </w:pPr>
            <w:r w:rsidRPr="00085111">
              <w:t>Next 2,500 gallons @ .0</w:t>
            </w:r>
            <w:r>
              <w:t>161</w:t>
            </w:r>
            <w:r w:rsidRPr="00085111">
              <w:t xml:space="preserve"> per gallon</w:t>
            </w:r>
          </w:p>
          <w:p w:rsidR="00EE3A13" w:rsidRPr="00085111" w:rsidRDefault="00EE3A13" w:rsidP="00055640">
            <w:pPr>
              <w:pStyle w:val="BodyTextIndent"/>
              <w:ind w:left="0" w:firstLine="0"/>
            </w:pPr>
            <w:r w:rsidRPr="00085111">
              <w:t>Total</w:t>
            </w:r>
          </w:p>
        </w:tc>
        <w:tc>
          <w:tcPr>
            <w:tcW w:w="3240" w:type="dxa"/>
          </w:tcPr>
          <w:p w:rsidR="00EE3A13" w:rsidRPr="0040196B" w:rsidRDefault="00EE3A13" w:rsidP="00055640">
            <w:pPr>
              <w:pStyle w:val="BodyTextIndent"/>
              <w:ind w:left="0" w:firstLine="0"/>
              <w:jc w:val="right"/>
              <w:rPr>
                <w:highlight w:val="yellow"/>
              </w:rPr>
            </w:pPr>
            <w:r w:rsidRPr="0040196B">
              <w:rPr>
                <w:highlight w:val="yellow"/>
              </w:rPr>
              <w:t>$   45.00</w:t>
            </w:r>
          </w:p>
          <w:p w:rsidR="00EE3A13" w:rsidRPr="0040196B" w:rsidRDefault="00EE3A13" w:rsidP="00055640">
            <w:pPr>
              <w:pStyle w:val="BodyTextIndent"/>
              <w:ind w:left="0" w:firstLine="0"/>
              <w:jc w:val="right"/>
              <w:rPr>
                <w:highlight w:val="yellow"/>
                <w:u w:val="single"/>
              </w:rPr>
            </w:pPr>
            <w:r w:rsidRPr="0040196B">
              <w:rPr>
                <w:highlight w:val="yellow"/>
                <w:u w:val="single"/>
              </w:rPr>
              <w:t>$   40.25</w:t>
            </w:r>
          </w:p>
          <w:p w:rsidR="00EE3A13" w:rsidRPr="0040196B" w:rsidRDefault="00EE3A13" w:rsidP="00055640">
            <w:pPr>
              <w:pStyle w:val="BodyTextIndent"/>
              <w:ind w:left="0" w:firstLine="0"/>
              <w:jc w:val="right"/>
              <w:rPr>
                <w:highlight w:val="yellow"/>
              </w:rPr>
            </w:pPr>
            <w:r w:rsidRPr="0040196B">
              <w:rPr>
                <w:highlight w:val="yellow"/>
              </w:rPr>
              <w:t>$   85.25</w:t>
            </w:r>
          </w:p>
        </w:tc>
      </w:tr>
      <w:tr w:rsidR="00EE3A13" w:rsidTr="00EE3A13">
        <w:tc>
          <w:tcPr>
            <w:tcW w:w="2916" w:type="dxa"/>
          </w:tcPr>
          <w:p w:rsidR="00EE3A13" w:rsidRPr="00085111" w:rsidRDefault="00EE3A13" w:rsidP="00055640">
            <w:pPr>
              <w:pStyle w:val="BodyTextIndent"/>
              <w:ind w:left="0" w:firstLine="0"/>
            </w:pPr>
            <w:r w:rsidRPr="00085111">
              <w:t>10,000 gallons</w:t>
            </w:r>
          </w:p>
        </w:tc>
        <w:tc>
          <w:tcPr>
            <w:tcW w:w="4318" w:type="dxa"/>
          </w:tcPr>
          <w:p w:rsidR="00EE3A13" w:rsidRPr="00085111" w:rsidRDefault="00EE3A13" w:rsidP="00055640">
            <w:pPr>
              <w:pStyle w:val="BodyTextIndent"/>
              <w:ind w:left="0" w:firstLine="0"/>
            </w:pPr>
            <w:r w:rsidRPr="00085111">
              <w:t>Basic charge &amp; first 5,000 gallons</w:t>
            </w:r>
          </w:p>
          <w:p w:rsidR="00EE3A13" w:rsidRPr="00085111" w:rsidRDefault="00EE3A13" w:rsidP="00055640">
            <w:pPr>
              <w:pStyle w:val="BodyTextIndent"/>
              <w:ind w:left="0" w:firstLine="0"/>
            </w:pPr>
            <w:r w:rsidRPr="00085111">
              <w:t xml:space="preserve">Next 5,000 gallons @  .0239  </w:t>
            </w:r>
            <w:r>
              <w:t>gallon</w:t>
            </w:r>
          </w:p>
          <w:p w:rsidR="00EE3A13" w:rsidRPr="00085111" w:rsidRDefault="00EE3A13" w:rsidP="00055640">
            <w:pPr>
              <w:pStyle w:val="BodyTextIndent"/>
              <w:ind w:left="0" w:firstLine="0"/>
            </w:pPr>
            <w:r w:rsidRPr="00085111">
              <w:t>Total</w:t>
            </w:r>
          </w:p>
        </w:tc>
        <w:tc>
          <w:tcPr>
            <w:tcW w:w="3240" w:type="dxa"/>
          </w:tcPr>
          <w:p w:rsidR="00EE3A13" w:rsidRPr="0040196B" w:rsidRDefault="00EE3A13" w:rsidP="00055640">
            <w:pPr>
              <w:pStyle w:val="BodyTextIndent"/>
              <w:ind w:left="0" w:firstLine="0"/>
              <w:jc w:val="right"/>
              <w:rPr>
                <w:highlight w:val="yellow"/>
              </w:rPr>
            </w:pPr>
            <w:r w:rsidRPr="0040196B">
              <w:rPr>
                <w:highlight w:val="yellow"/>
              </w:rPr>
              <w:t>$   85.25</w:t>
            </w:r>
          </w:p>
          <w:p w:rsidR="00EE3A13" w:rsidRPr="0040196B" w:rsidRDefault="00EE3A13" w:rsidP="00055640">
            <w:pPr>
              <w:pStyle w:val="BodyTextIndent"/>
              <w:ind w:left="0" w:firstLine="0"/>
              <w:jc w:val="right"/>
              <w:rPr>
                <w:highlight w:val="yellow"/>
                <w:u w:val="single"/>
              </w:rPr>
            </w:pPr>
            <w:r w:rsidRPr="0040196B">
              <w:rPr>
                <w:highlight w:val="yellow"/>
                <w:u w:val="single"/>
              </w:rPr>
              <w:t xml:space="preserve">$ </w:t>
            </w:r>
            <w:r w:rsidR="005D637D">
              <w:rPr>
                <w:highlight w:val="yellow"/>
                <w:u w:val="single"/>
              </w:rPr>
              <w:t xml:space="preserve">  </w:t>
            </w:r>
            <w:r w:rsidRPr="0040196B">
              <w:rPr>
                <w:highlight w:val="yellow"/>
                <w:u w:val="single"/>
              </w:rPr>
              <w:t>87.49</w:t>
            </w:r>
          </w:p>
          <w:p w:rsidR="00EE3A13" w:rsidRPr="0040196B" w:rsidRDefault="00EE3A13" w:rsidP="00055640">
            <w:pPr>
              <w:pStyle w:val="BodyTextIndent"/>
              <w:ind w:left="0" w:firstLine="0"/>
              <w:jc w:val="right"/>
              <w:rPr>
                <w:highlight w:val="yellow"/>
              </w:rPr>
            </w:pPr>
            <w:r w:rsidRPr="0040196B">
              <w:rPr>
                <w:highlight w:val="yellow"/>
              </w:rPr>
              <w:t>$ 172.74</w:t>
            </w:r>
          </w:p>
        </w:tc>
      </w:tr>
      <w:tr w:rsidR="00EE3A13" w:rsidTr="00EE3A13">
        <w:tc>
          <w:tcPr>
            <w:tcW w:w="2916" w:type="dxa"/>
          </w:tcPr>
          <w:p w:rsidR="00EE3A13" w:rsidRPr="00085111" w:rsidRDefault="00EE3A13" w:rsidP="00055640">
            <w:pPr>
              <w:pStyle w:val="BodyTextIndent"/>
              <w:ind w:left="0" w:firstLine="0"/>
            </w:pPr>
            <w:r w:rsidRPr="00085111">
              <w:t>15,000 gallons</w:t>
            </w:r>
          </w:p>
        </w:tc>
        <w:tc>
          <w:tcPr>
            <w:tcW w:w="4318" w:type="dxa"/>
          </w:tcPr>
          <w:p w:rsidR="00EE3A13" w:rsidRPr="00085111" w:rsidRDefault="00EE3A13" w:rsidP="00055640">
            <w:pPr>
              <w:pStyle w:val="BodyTextIndent"/>
              <w:ind w:left="0" w:firstLine="0"/>
            </w:pPr>
            <w:r w:rsidRPr="00085111">
              <w:t>Basic charge &amp; first 10,000 gallons</w:t>
            </w:r>
          </w:p>
          <w:p w:rsidR="00EE3A13" w:rsidRPr="00085111" w:rsidRDefault="00EE3A13" w:rsidP="00055640">
            <w:pPr>
              <w:pStyle w:val="BodyTextIndent"/>
              <w:ind w:left="0" w:firstLine="0"/>
            </w:pPr>
            <w:r w:rsidRPr="00085111">
              <w:t xml:space="preserve">Next 5,000 gallons at </w:t>
            </w:r>
            <w:r>
              <w:t>.0267</w:t>
            </w:r>
            <w:r w:rsidRPr="00085111">
              <w:t xml:space="preserve"> </w:t>
            </w:r>
            <w:r>
              <w:t>gallon</w:t>
            </w:r>
          </w:p>
          <w:p w:rsidR="00EE3A13" w:rsidRPr="00085111" w:rsidRDefault="00EE3A13" w:rsidP="00055640">
            <w:pPr>
              <w:pStyle w:val="BodyTextIndent"/>
              <w:ind w:left="0" w:firstLine="0"/>
            </w:pPr>
            <w:r w:rsidRPr="00085111">
              <w:t>Total</w:t>
            </w:r>
          </w:p>
        </w:tc>
        <w:tc>
          <w:tcPr>
            <w:tcW w:w="3240" w:type="dxa"/>
          </w:tcPr>
          <w:p w:rsidR="00EE3A13" w:rsidRPr="0040196B" w:rsidRDefault="00EE3A13" w:rsidP="00055640">
            <w:pPr>
              <w:pStyle w:val="BodyTextIndent"/>
              <w:ind w:left="0" w:firstLine="0"/>
              <w:jc w:val="right"/>
              <w:rPr>
                <w:highlight w:val="yellow"/>
              </w:rPr>
            </w:pPr>
            <w:r w:rsidRPr="0040196B">
              <w:rPr>
                <w:highlight w:val="yellow"/>
              </w:rPr>
              <w:t>$ 172.74</w:t>
            </w:r>
          </w:p>
          <w:p w:rsidR="00EE3A13" w:rsidRPr="0040196B" w:rsidRDefault="00EE3A13" w:rsidP="00055640">
            <w:pPr>
              <w:pStyle w:val="BodyTextIndent"/>
              <w:ind w:left="0" w:firstLine="0"/>
              <w:jc w:val="right"/>
              <w:rPr>
                <w:highlight w:val="yellow"/>
                <w:u w:val="single"/>
              </w:rPr>
            </w:pPr>
            <w:r w:rsidRPr="0040196B">
              <w:rPr>
                <w:highlight w:val="yellow"/>
                <w:u w:val="single"/>
              </w:rPr>
              <w:t>$ 133.50</w:t>
            </w:r>
          </w:p>
          <w:p w:rsidR="00EE3A13" w:rsidRPr="0040196B" w:rsidRDefault="00EE3A13" w:rsidP="00055640">
            <w:pPr>
              <w:pStyle w:val="BodyTextIndent"/>
              <w:ind w:left="0" w:firstLine="0"/>
              <w:jc w:val="right"/>
              <w:rPr>
                <w:highlight w:val="yellow"/>
              </w:rPr>
            </w:pPr>
            <w:r w:rsidRPr="0040196B">
              <w:rPr>
                <w:highlight w:val="yellow"/>
              </w:rPr>
              <w:t>$ 306.24</w:t>
            </w:r>
          </w:p>
        </w:tc>
      </w:tr>
      <w:tr w:rsidR="00EE3A13" w:rsidTr="00EE3A13">
        <w:tc>
          <w:tcPr>
            <w:tcW w:w="2916" w:type="dxa"/>
          </w:tcPr>
          <w:p w:rsidR="00EE3A13" w:rsidRPr="00085111" w:rsidRDefault="00EE3A13" w:rsidP="00055640">
            <w:pPr>
              <w:pStyle w:val="BodyTextIndent"/>
              <w:ind w:left="0" w:firstLine="0"/>
            </w:pPr>
            <w:r w:rsidRPr="00085111">
              <w:t>20,000 gallons</w:t>
            </w:r>
          </w:p>
        </w:tc>
        <w:tc>
          <w:tcPr>
            <w:tcW w:w="4318" w:type="dxa"/>
          </w:tcPr>
          <w:p w:rsidR="00EE3A13" w:rsidRPr="00085111" w:rsidRDefault="00EE3A13" w:rsidP="00055640">
            <w:pPr>
              <w:pStyle w:val="BodyTextIndent"/>
              <w:ind w:left="0" w:firstLine="0"/>
            </w:pPr>
            <w:r w:rsidRPr="00085111">
              <w:t>Basic charge &amp; first 15,000 gallons</w:t>
            </w:r>
          </w:p>
          <w:p w:rsidR="00EE3A13" w:rsidRPr="00085111" w:rsidRDefault="00EE3A13" w:rsidP="00055640">
            <w:pPr>
              <w:pStyle w:val="BodyTextIndent"/>
              <w:ind w:left="0" w:firstLine="0"/>
            </w:pPr>
            <w:r w:rsidRPr="00085111">
              <w:t xml:space="preserve">Next 5,000 gallons @ </w:t>
            </w:r>
            <w:r>
              <w:t>.0303 per gallon</w:t>
            </w:r>
          </w:p>
          <w:p w:rsidR="00EE3A13" w:rsidRPr="00085111" w:rsidRDefault="00EE3A13" w:rsidP="00055640">
            <w:pPr>
              <w:pStyle w:val="BodyTextIndent"/>
              <w:ind w:left="0" w:firstLine="0"/>
            </w:pPr>
            <w:r w:rsidRPr="00085111">
              <w:t>Total</w:t>
            </w:r>
          </w:p>
        </w:tc>
        <w:tc>
          <w:tcPr>
            <w:tcW w:w="3240" w:type="dxa"/>
          </w:tcPr>
          <w:p w:rsidR="00EE3A13" w:rsidRPr="0040196B" w:rsidRDefault="00EE3A13" w:rsidP="00055640">
            <w:pPr>
              <w:pStyle w:val="BodyTextIndent"/>
              <w:ind w:left="0" w:firstLine="0"/>
              <w:jc w:val="right"/>
              <w:rPr>
                <w:highlight w:val="yellow"/>
              </w:rPr>
            </w:pPr>
            <w:r w:rsidRPr="0040196B">
              <w:rPr>
                <w:highlight w:val="yellow"/>
              </w:rPr>
              <w:t>$ 306.24</w:t>
            </w:r>
          </w:p>
          <w:p w:rsidR="00EE3A13" w:rsidRPr="0040196B" w:rsidRDefault="00EE3A13" w:rsidP="00055640">
            <w:pPr>
              <w:pStyle w:val="BodyTextIndent"/>
              <w:ind w:left="0" w:firstLine="0"/>
              <w:jc w:val="right"/>
              <w:rPr>
                <w:highlight w:val="yellow"/>
                <w:u w:val="single"/>
              </w:rPr>
            </w:pPr>
            <w:r w:rsidRPr="0040196B">
              <w:rPr>
                <w:highlight w:val="yellow"/>
                <w:u w:val="single"/>
              </w:rPr>
              <w:t>$ 151.50</w:t>
            </w:r>
          </w:p>
          <w:p w:rsidR="00EE3A13" w:rsidRPr="0040196B" w:rsidRDefault="00EE3A13" w:rsidP="00055640">
            <w:pPr>
              <w:pStyle w:val="BodyTextIndent"/>
              <w:ind w:left="0" w:firstLine="0"/>
              <w:jc w:val="right"/>
              <w:rPr>
                <w:highlight w:val="yellow"/>
              </w:rPr>
            </w:pPr>
            <w:r w:rsidRPr="0040196B">
              <w:rPr>
                <w:highlight w:val="yellow"/>
              </w:rPr>
              <w:t>$ 457.74</w:t>
            </w:r>
          </w:p>
        </w:tc>
      </w:tr>
      <w:tr w:rsidR="00EE3A13" w:rsidTr="00EE3A13">
        <w:tc>
          <w:tcPr>
            <w:tcW w:w="2916" w:type="dxa"/>
          </w:tcPr>
          <w:p w:rsidR="00EE3A13" w:rsidRPr="00085111" w:rsidRDefault="00EE3A13" w:rsidP="00055640">
            <w:pPr>
              <w:pStyle w:val="BodyTextIndent"/>
              <w:ind w:left="0" w:firstLine="0"/>
            </w:pPr>
            <w:r w:rsidRPr="00085111">
              <w:t>30,000 gallons</w:t>
            </w:r>
          </w:p>
        </w:tc>
        <w:tc>
          <w:tcPr>
            <w:tcW w:w="4318" w:type="dxa"/>
          </w:tcPr>
          <w:p w:rsidR="00EE3A13" w:rsidRPr="00085111" w:rsidRDefault="00EE3A13" w:rsidP="00055640">
            <w:pPr>
              <w:pStyle w:val="BodyTextIndent"/>
              <w:ind w:left="0" w:firstLine="0"/>
            </w:pPr>
            <w:r w:rsidRPr="00085111">
              <w:t>Basic charge &amp; first 20,000 gallons</w:t>
            </w:r>
          </w:p>
          <w:p w:rsidR="00EE3A13" w:rsidRPr="00085111" w:rsidRDefault="00EE3A13" w:rsidP="00055640">
            <w:pPr>
              <w:pStyle w:val="BodyTextIndent"/>
              <w:ind w:left="0" w:firstLine="0"/>
            </w:pPr>
            <w:r w:rsidRPr="00085111">
              <w:t xml:space="preserve">Next 10,000 gallons @ </w:t>
            </w:r>
            <w:r>
              <w:t>.0386 per gallon</w:t>
            </w:r>
          </w:p>
          <w:p w:rsidR="00EE3A13" w:rsidRPr="00085111" w:rsidRDefault="00EE3A13" w:rsidP="00055640">
            <w:pPr>
              <w:pStyle w:val="BodyTextIndent"/>
              <w:ind w:left="0" w:firstLine="0"/>
            </w:pPr>
            <w:r>
              <w:t xml:space="preserve"> </w:t>
            </w:r>
            <w:r w:rsidRPr="00085111">
              <w:t>Total</w:t>
            </w:r>
          </w:p>
        </w:tc>
        <w:tc>
          <w:tcPr>
            <w:tcW w:w="3240" w:type="dxa"/>
          </w:tcPr>
          <w:p w:rsidR="00EE3A13" w:rsidRPr="0040196B" w:rsidRDefault="00EE3A13" w:rsidP="00055640">
            <w:pPr>
              <w:pStyle w:val="BodyTextIndent"/>
              <w:ind w:left="0" w:firstLine="0"/>
              <w:jc w:val="right"/>
              <w:rPr>
                <w:highlight w:val="yellow"/>
              </w:rPr>
            </w:pPr>
            <w:r w:rsidRPr="0040196B">
              <w:rPr>
                <w:highlight w:val="yellow"/>
              </w:rPr>
              <w:t>$ 457.74</w:t>
            </w:r>
          </w:p>
          <w:p w:rsidR="00EE3A13" w:rsidRPr="0040196B" w:rsidRDefault="00EE3A13" w:rsidP="00055640">
            <w:pPr>
              <w:pStyle w:val="BodyTextIndent"/>
              <w:ind w:left="0" w:firstLine="0"/>
              <w:jc w:val="right"/>
              <w:rPr>
                <w:highlight w:val="yellow"/>
                <w:u w:val="single"/>
              </w:rPr>
            </w:pPr>
            <w:r w:rsidRPr="0040196B">
              <w:rPr>
                <w:highlight w:val="yellow"/>
                <w:u w:val="single"/>
              </w:rPr>
              <w:t>$ 386.00</w:t>
            </w:r>
          </w:p>
          <w:p w:rsidR="00EE3A13" w:rsidRPr="0040196B" w:rsidRDefault="00EE3A13" w:rsidP="00055640">
            <w:pPr>
              <w:pStyle w:val="BodyTextIndent"/>
              <w:ind w:left="0" w:firstLine="0"/>
              <w:jc w:val="right"/>
              <w:rPr>
                <w:highlight w:val="yellow"/>
              </w:rPr>
            </w:pPr>
            <w:r w:rsidRPr="0040196B">
              <w:rPr>
                <w:highlight w:val="yellow"/>
              </w:rPr>
              <w:t>$ 843.74</w:t>
            </w:r>
          </w:p>
        </w:tc>
      </w:tr>
    </w:tbl>
    <w:p w:rsidR="00150A22" w:rsidRDefault="00150A22" w:rsidP="00EE3A13">
      <w:pPr>
        <w:pStyle w:val="BodyTextIndent"/>
        <w:spacing w:after="0"/>
        <w:ind w:left="0" w:firstLine="0"/>
        <w:jc w:val="center"/>
        <w:outlineLvl w:val="0"/>
      </w:pPr>
    </w:p>
    <w:sectPr w:rsidR="00150A22" w:rsidSect="00137607">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B3" w:rsidRDefault="007A40B3">
      <w:r>
        <w:separator/>
      </w:r>
    </w:p>
  </w:endnote>
  <w:endnote w:type="continuationSeparator" w:id="0">
    <w:p w:rsidR="007A40B3" w:rsidRDefault="007A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92B" w:rsidRDefault="006A221B">
    <w:pPr>
      <w:pStyle w:val="Footer"/>
      <w:jc w:val="right"/>
    </w:pPr>
    <w:r>
      <w:fldChar w:fldCharType="begin"/>
    </w:r>
    <w:r w:rsidR="00A42C07">
      <w:instrText xml:space="preserve"> PAGE   \* MERGEFORMAT </w:instrText>
    </w:r>
    <w:r>
      <w:fldChar w:fldCharType="separate"/>
    </w:r>
    <w:r w:rsidR="001F61A2">
      <w:rPr>
        <w:noProof/>
      </w:rPr>
      <w:t>7</w:t>
    </w:r>
    <w:r>
      <w:rPr>
        <w:noProof/>
      </w:rPr>
      <w:fldChar w:fldCharType="end"/>
    </w:r>
  </w:p>
  <w:p w:rsidR="0080292B" w:rsidRPr="00F919A2" w:rsidRDefault="0080292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B3" w:rsidRDefault="007A40B3">
      <w:r>
        <w:separator/>
      </w:r>
    </w:p>
  </w:footnote>
  <w:footnote w:type="continuationSeparator" w:id="0">
    <w:p w:rsidR="007A40B3" w:rsidRDefault="007A40B3">
      <w:r>
        <w:continuationSeparator/>
      </w:r>
    </w:p>
  </w:footnote>
  <w:footnote w:id="1">
    <w:p w:rsidR="0080292B" w:rsidRDefault="0080292B">
      <w:pPr>
        <w:pStyle w:val="FootnoteText"/>
      </w:pPr>
      <w:r>
        <w:rPr>
          <w:rStyle w:val="FootnoteReference"/>
        </w:rPr>
        <w:footnoteRef/>
      </w:r>
      <w:r>
        <w:t xml:space="preserve">   See table A, attached to this resolution for examples of usage and fees.</w:t>
      </w:r>
    </w:p>
  </w:footnote>
  <w:footnote w:id="2">
    <w:p w:rsidR="00150A22" w:rsidRDefault="00150A22" w:rsidP="00150A22">
      <w:pPr>
        <w:pStyle w:val="FootnoteText"/>
      </w:pPr>
      <w:r>
        <w:rPr>
          <w:rStyle w:val="FootnoteReference"/>
        </w:rPr>
        <w:footnoteRef/>
      </w:r>
      <w:r>
        <w:t xml:space="preserve">   See table</w:t>
      </w:r>
      <w:r w:rsidR="008F0517">
        <w:t>s</w:t>
      </w:r>
      <w:r>
        <w:t xml:space="preserve"> </w:t>
      </w:r>
      <w:r w:rsidR="008F0517">
        <w:t xml:space="preserve">A &amp; </w:t>
      </w:r>
      <w:r>
        <w:t>B, attached to this resolution for examples of usage and fees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536"/>
    <w:multiLevelType w:val="hybridMultilevel"/>
    <w:tmpl w:val="887456BC"/>
    <w:lvl w:ilvl="0" w:tplc="30EC1E04">
      <w:start w:val="1"/>
      <w:numFmt w:val="lowerLetter"/>
      <w:lvlText w:val="%1."/>
      <w:lvlJc w:val="left"/>
      <w:pPr>
        <w:tabs>
          <w:tab w:val="num" w:pos="1296"/>
        </w:tabs>
        <w:ind w:left="1296"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0B7EF6"/>
    <w:multiLevelType w:val="hybridMultilevel"/>
    <w:tmpl w:val="FF5CFFA8"/>
    <w:lvl w:ilvl="0" w:tplc="9118D7D8">
      <w:start w:val="4"/>
      <w:numFmt w:val="upp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F72448C"/>
    <w:multiLevelType w:val="hybridMultilevel"/>
    <w:tmpl w:val="89AADB0C"/>
    <w:lvl w:ilvl="0" w:tplc="1C86AAC2">
      <w:start w:val="1"/>
      <w:numFmt w:val="decimal"/>
      <w:lvlText w:val="%1."/>
      <w:lvlJc w:val="left"/>
      <w:pPr>
        <w:tabs>
          <w:tab w:val="num" w:pos="1230"/>
        </w:tabs>
        <w:ind w:left="1230" w:hanging="360"/>
      </w:pPr>
      <w:rPr>
        <w:rFonts w:cs="Times New Roman" w:hint="default"/>
      </w:rPr>
    </w:lvl>
    <w:lvl w:ilvl="1" w:tplc="04090019">
      <w:start w:val="1"/>
      <w:numFmt w:val="lowerLetter"/>
      <w:lvlText w:val="%2."/>
      <w:lvlJc w:val="left"/>
      <w:pPr>
        <w:tabs>
          <w:tab w:val="num" w:pos="1950"/>
        </w:tabs>
        <w:ind w:left="1950" w:hanging="360"/>
      </w:pPr>
      <w:rPr>
        <w:rFonts w:cs="Times New Roman"/>
      </w:rPr>
    </w:lvl>
    <w:lvl w:ilvl="2" w:tplc="0409001B">
      <w:start w:val="1"/>
      <w:numFmt w:val="lowerRoman"/>
      <w:lvlText w:val="%3."/>
      <w:lvlJc w:val="right"/>
      <w:pPr>
        <w:tabs>
          <w:tab w:val="num" w:pos="2670"/>
        </w:tabs>
        <w:ind w:left="2670" w:hanging="180"/>
      </w:pPr>
      <w:rPr>
        <w:rFonts w:cs="Times New Roman"/>
      </w:rPr>
    </w:lvl>
    <w:lvl w:ilvl="3" w:tplc="0409000F">
      <w:start w:val="1"/>
      <w:numFmt w:val="decimal"/>
      <w:lvlText w:val="%4."/>
      <w:lvlJc w:val="left"/>
      <w:pPr>
        <w:tabs>
          <w:tab w:val="num" w:pos="3390"/>
        </w:tabs>
        <w:ind w:left="3390" w:hanging="360"/>
      </w:pPr>
      <w:rPr>
        <w:rFonts w:cs="Times New Roman"/>
      </w:rPr>
    </w:lvl>
    <w:lvl w:ilvl="4" w:tplc="04090019">
      <w:start w:val="1"/>
      <w:numFmt w:val="lowerLetter"/>
      <w:lvlText w:val="%5."/>
      <w:lvlJc w:val="left"/>
      <w:pPr>
        <w:tabs>
          <w:tab w:val="num" w:pos="4110"/>
        </w:tabs>
        <w:ind w:left="4110" w:hanging="360"/>
      </w:pPr>
      <w:rPr>
        <w:rFonts w:cs="Times New Roman"/>
      </w:rPr>
    </w:lvl>
    <w:lvl w:ilvl="5" w:tplc="0409001B">
      <w:start w:val="1"/>
      <w:numFmt w:val="lowerRoman"/>
      <w:lvlText w:val="%6."/>
      <w:lvlJc w:val="right"/>
      <w:pPr>
        <w:tabs>
          <w:tab w:val="num" w:pos="4830"/>
        </w:tabs>
        <w:ind w:left="4830" w:hanging="180"/>
      </w:pPr>
      <w:rPr>
        <w:rFonts w:cs="Times New Roman"/>
      </w:rPr>
    </w:lvl>
    <w:lvl w:ilvl="6" w:tplc="0409000F">
      <w:start w:val="1"/>
      <w:numFmt w:val="decimal"/>
      <w:lvlText w:val="%7."/>
      <w:lvlJc w:val="left"/>
      <w:pPr>
        <w:tabs>
          <w:tab w:val="num" w:pos="5550"/>
        </w:tabs>
        <w:ind w:left="5550" w:hanging="360"/>
      </w:pPr>
      <w:rPr>
        <w:rFonts w:cs="Times New Roman"/>
      </w:rPr>
    </w:lvl>
    <w:lvl w:ilvl="7" w:tplc="04090019">
      <w:start w:val="1"/>
      <w:numFmt w:val="lowerLetter"/>
      <w:lvlText w:val="%8."/>
      <w:lvlJc w:val="left"/>
      <w:pPr>
        <w:tabs>
          <w:tab w:val="num" w:pos="6270"/>
        </w:tabs>
        <w:ind w:left="6270" w:hanging="360"/>
      </w:pPr>
      <w:rPr>
        <w:rFonts w:cs="Times New Roman"/>
      </w:rPr>
    </w:lvl>
    <w:lvl w:ilvl="8" w:tplc="0409001B">
      <w:start w:val="1"/>
      <w:numFmt w:val="lowerRoman"/>
      <w:lvlText w:val="%9."/>
      <w:lvlJc w:val="right"/>
      <w:pPr>
        <w:tabs>
          <w:tab w:val="num" w:pos="6990"/>
        </w:tabs>
        <w:ind w:left="6990" w:hanging="180"/>
      </w:pPr>
      <w:rPr>
        <w:rFonts w:cs="Times New Roman"/>
      </w:rPr>
    </w:lvl>
  </w:abstractNum>
  <w:abstractNum w:abstractNumId="3">
    <w:nsid w:val="16515440"/>
    <w:multiLevelType w:val="hybridMultilevel"/>
    <w:tmpl w:val="0A1AF978"/>
    <w:lvl w:ilvl="0" w:tplc="4CF0F9DC">
      <w:start w:val="1"/>
      <w:numFmt w:val="decimal"/>
      <w:lvlText w:val="%1."/>
      <w:lvlJc w:val="left"/>
      <w:pPr>
        <w:tabs>
          <w:tab w:val="num" w:pos="1296"/>
        </w:tabs>
        <w:ind w:left="1296" w:hanging="432"/>
      </w:pPr>
      <w:rPr>
        <w:rFonts w:cs="Times New Roman" w:hint="default"/>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9B3CB2"/>
    <w:multiLevelType w:val="hybridMultilevel"/>
    <w:tmpl w:val="C7A0ED36"/>
    <w:lvl w:ilvl="0" w:tplc="C1569A46">
      <w:start w:val="1"/>
      <w:numFmt w:val="decimal"/>
      <w:lvlText w:val="%1."/>
      <w:lvlJc w:val="left"/>
      <w:pPr>
        <w:tabs>
          <w:tab w:val="num" w:pos="864"/>
        </w:tabs>
        <w:ind w:left="864" w:hanging="432"/>
      </w:pPr>
      <w:rPr>
        <w:rFonts w:cs="Times New Roman" w:hint="default"/>
        <w:color w:val="FF0000"/>
        <w:sz w:val="24"/>
        <w:szCs w:val="24"/>
        <w:u w:val="none"/>
      </w:rPr>
    </w:lvl>
    <w:lvl w:ilvl="1" w:tplc="04090019">
      <w:start w:val="1"/>
      <w:numFmt w:val="lowerLetter"/>
      <w:lvlText w:val="%2."/>
      <w:lvlJc w:val="left"/>
      <w:pPr>
        <w:tabs>
          <w:tab w:val="num" w:pos="1008"/>
        </w:tabs>
        <w:ind w:left="1008" w:hanging="360"/>
      </w:pPr>
      <w:rPr>
        <w:rFonts w:cs="Times New Roman"/>
      </w:rPr>
    </w:lvl>
    <w:lvl w:ilvl="2" w:tplc="BAE4451E">
      <w:start w:val="5"/>
      <w:numFmt w:val="decimal"/>
      <w:lvlText w:val="%3."/>
      <w:lvlJc w:val="left"/>
      <w:pPr>
        <w:tabs>
          <w:tab w:val="num" w:pos="864"/>
        </w:tabs>
        <w:ind w:left="864" w:hanging="432"/>
      </w:pPr>
      <w:rPr>
        <w:rFonts w:cs="Times New Roman" w:hint="default"/>
      </w:rPr>
    </w:lvl>
    <w:lvl w:ilvl="3" w:tplc="0409000F">
      <w:start w:val="1"/>
      <w:numFmt w:val="decimal"/>
      <w:lvlText w:val="%4."/>
      <w:lvlJc w:val="left"/>
      <w:pPr>
        <w:tabs>
          <w:tab w:val="num" w:pos="2448"/>
        </w:tabs>
        <w:ind w:left="2448" w:hanging="360"/>
      </w:pPr>
      <w:rPr>
        <w:rFonts w:cs="Times New Roman"/>
      </w:rPr>
    </w:lvl>
    <w:lvl w:ilvl="4" w:tplc="04090019">
      <w:start w:val="1"/>
      <w:numFmt w:val="lowerLetter"/>
      <w:lvlText w:val="%5."/>
      <w:lvlJc w:val="left"/>
      <w:pPr>
        <w:tabs>
          <w:tab w:val="num" w:pos="3168"/>
        </w:tabs>
        <w:ind w:left="3168" w:hanging="360"/>
      </w:pPr>
      <w:rPr>
        <w:rFonts w:cs="Times New Roman"/>
      </w:rPr>
    </w:lvl>
    <w:lvl w:ilvl="5" w:tplc="0409001B">
      <w:start w:val="1"/>
      <w:numFmt w:val="lowerRoman"/>
      <w:lvlText w:val="%6."/>
      <w:lvlJc w:val="right"/>
      <w:pPr>
        <w:tabs>
          <w:tab w:val="num" w:pos="3888"/>
        </w:tabs>
        <w:ind w:left="3888" w:hanging="180"/>
      </w:pPr>
      <w:rPr>
        <w:rFonts w:cs="Times New Roman"/>
      </w:rPr>
    </w:lvl>
    <w:lvl w:ilvl="6" w:tplc="0409000F">
      <w:start w:val="1"/>
      <w:numFmt w:val="decimal"/>
      <w:lvlText w:val="%7."/>
      <w:lvlJc w:val="left"/>
      <w:pPr>
        <w:tabs>
          <w:tab w:val="num" w:pos="4608"/>
        </w:tabs>
        <w:ind w:left="4608" w:hanging="360"/>
      </w:pPr>
      <w:rPr>
        <w:rFonts w:cs="Times New Roman"/>
      </w:rPr>
    </w:lvl>
    <w:lvl w:ilvl="7" w:tplc="04090019">
      <w:start w:val="1"/>
      <w:numFmt w:val="lowerLetter"/>
      <w:lvlText w:val="%8."/>
      <w:lvlJc w:val="left"/>
      <w:pPr>
        <w:tabs>
          <w:tab w:val="num" w:pos="5328"/>
        </w:tabs>
        <w:ind w:left="5328" w:hanging="360"/>
      </w:pPr>
      <w:rPr>
        <w:rFonts w:cs="Times New Roman"/>
      </w:rPr>
    </w:lvl>
    <w:lvl w:ilvl="8" w:tplc="0409001B">
      <w:start w:val="1"/>
      <w:numFmt w:val="lowerRoman"/>
      <w:lvlText w:val="%9."/>
      <w:lvlJc w:val="right"/>
      <w:pPr>
        <w:tabs>
          <w:tab w:val="num" w:pos="6048"/>
        </w:tabs>
        <w:ind w:left="6048" w:hanging="180"/>
      </w:pPr>
      <w:rPr>
        <w:rFonts w:cs="Times New Roman"/>
      </w:rPr>
    </w:lvl>
  </w:abstractNum>
  <w:abstractNum w:abstractNumId="5">
    <w:nsid w:val="20A74BF3"/>
    <w:multiLevelType w:val="hybridMultilevel"/>
    <w:tmpl w:val="AA5AB9CE"/>
    <w:lvl w:ilvl="0" w:tplc="B0D4445A">
      <w:start w:val="1"/>
      <w:numFmt w:val="decimal"/>
      <w:lvlText w:val="(%1)"/>
      <w:lvlJc w:val="left"/>
      <w:pPr>
        <w:ind w:left="2091" w:hanging="360"/>
      </w:pPr>
      <w:rPr>
        <w:rFonts w:cs="Times New Roman" w:hint="default"/>
      </w:rPr>
    </w:lvl>
    <w:lvl w:ilvl="1" w:tplc="04090019">
      <w:start w:val="1"/>
      <w:numFmt w:val="lowerLetter"/>
      <w:lvlText w:val="%2."/>
      <w:lvlJc w:val="left"/>
      <w:pPr>
        <w:ind w:left="2811" w:hanging="360"/>
      </w:pPr>
      <w:rPr>
        <w:rFonts w:cs="Times New Roman"/>
      </w:rPr>
    </w:lvl>
    <w:lvl w:ilvl="2" w:tplc="0409001B">
      <w:start w:val="1"/>
      <w:numFmt w:val="lowerRoman"/>
      <w:lvlText w:val="%3."/>
      <w:lvlJc w:val="right"/>
      <w:pPr>
        <w:ind w:left="3531" w:hanging="180"/>
      </w:pPr>
      <w:rPr>
        <w:rFonts w:cs="Times New Roman"/>
      </w:rPr>
    </w:lvl>
    <w:lvl w:ilvl="3" w:tplc="0409000F">
      <w:start w:val="1"/>
      <w:numFmt w:val="decimal"/>
      <w:lvlText w:val="%4."/>
      <w:lvlJc w:val="left"/>
      <w:pPr>
        <w:ind w:left="4251" w:hanging="360"/>
      </w:pPr>
      <w:rPr>
        <w:rFonts w:cs="Times New Roman"/>
      </w:rPr>
    </w:lvl>
    <w:lvl w:ilvl="4" w:tplc="04090019">
      <w:start w:val="1"/>
      <w:numFmt w:val="lowerLetter"/>
      <w:lvlText w:val="%5."/>
      <w:lvlJc w:val="left"/>
      <w:pPr>
        <w:ind w:left="4971" w:hanging="360"/>
      </w:pPr>
      <w:rPr>
        <w:rFonts w:cs="Times New Roman"/>
      </w:rPr>
    </w:lvl>
    <w:lvl w:ilvl="5" w:tplc="0409001B">
      <w:start w:val="1"/>
      <w:numFmt w:val="lowerRoman"/>
      <w:lvlText w:val="%6."/>
      <w:lvlJc w:val="right"/>
      <w:pPr>
        <w:ind w:left="5691" w:hanging="180"/>
      </w:pPr>
      <w:rPr>
        <w:rFonts w:cs="Times New Roman"/>
      </w:rPr>
    </w:lvl>
    <w:lvl w:ilvl="6" w:tplc="0409000F">
      <w:start w:val="1"/>
      <w:numFmt w:val="decimal"/>
      <w:lvlText w:val="%7."/>
      <w:lvlJc w:val="left"/>
      <w:pPr>
        <w:ind w:left="6411" w:hanging="360"/>
      </w:pPr>
      <w:rPr>
        <w:rFonts w:cs="Times New Roman"/>
      </w:rPr>
    </w:lvl>
    <w:lvl w:ilvl="7" w:tplc="04090019">
      <w:start w:val="1"/>
      <w:numFmt w:val="lowerLetter"/>
      <w:lvlText w:val="%8."/>
      <w:lvlJc w:val="left"/>
      <w:pPr>
        <w:ind w:left="7131" w:hanging="360"/>
      </w:pPr>
      <w:rPr>
        <w:rFonts w:cs="Times New Roman"/>
      </w:rPr>
    </w:lvl>
    <w:lvl w:ilvl="8" w:tplc="0409001B">
      <w:start w:val="1"/>
      <w:numFmt w:val="lowerRoman"/>
      <w:lvlText w:val="%9."/>
      <w:lvlJc w:val="right"/>
      <w:pPr>
        <w:ind w:left="7851" w:hanging="180"/>
      </w:pPr>
      <w:rPr>
        <w:rFonts w:cs="Times New Roman"/>
      </w:rPr>
    </w:lvl>
  </w:abstractNum>
  <w:abstractNum w:abstractNumId="6">
    <w:nsid w:val="20EB0446"/>
    <w:multiLevelType w:val="hybridMultilevel"/>
    <w:tmpl w:val="33DAAA96"/>
    <w:lvl w:ilvl="0" w:tplc="64082260">
      <w:start w:val="1"/>
      <w:numFmt w:val="lowerLetter"/>
      <w:lvlText w:val="%1."/>
      <w:lvlJc w:val="left"/>
      <w:pPr>
        <w:ind w:left="2088" w:hanging="360"/>
      </w:pPr>
      <w:rPr>
        <w:rFonts w:cs="Times New Roman" w:hint="default"/>
      </w:rPr>
    </w:lvl>
    <w:lvl w:ilvl="1" w:tplc="04090019">
      <w:start w:val="1"/>
      <w:numFmt w:val="lowerLetter"/>
      <w:lvlText w:val="%2."/>
      <w:lvlJc w:val="left"/>
      <w:pPr>
        <w:ind w:left="2808" w:hanging="360"/>
      </w:pPr>
      <w:rPr>
        <w:rFonts w:cs="Times New Roman"/>
      </w:rPr>
    </w:lvl>
    <w:lvl w:ilvl="2" w:tplc="0409001B">
      <w:start w:val="1"/>
      <w:numFmt w:val="lowerRoman"/>
      <w:lvlText w:val="%3."/>
      <w:lvlJc w:val="right"/>
      <w:pPr>
        <w:ind w:left="3528" w:hanging="180"/>
      </w:pPr>
      <w:rPr>
        <w:rFonts w:cs="Times New Roman"/>
      </w:rPr>
    </w:lvl>
    <w:lvl w:ilvl="3" w:tplc="0409000F">
      <w:start w:val="1"/>
      <w:numFmt w:val="decimal"/>
      <w:lvlText w:val="%4."/>
      <w:lvlJc w:val="left"/>
      <w:pPr>
        <w:ind w:left="4248" w:hanging="360"/>
      </w:pPr>
      <w:rPr>
        <w:rFonts w:cs="Times New Roman"/>
      </w:rPr>
    </w:lvl>
    <w:lvl w:ilvl="4" w:tplc="04090019">
      <w:start w:val="1"/>
      <w:numFmt w:val="lowerLetter"/>
      <w:lvlText w:val="%5."/>
      <w:lvlJc w:val="left"/>
      <w:pPr>
        <w:ind w:left="4968" w:hanging="360"/>
      </w:pPr>
      <w:rPr>
        <w:rFonts w:cs="Times New Roman"/>
      </w:rPr>
    </w:lvl>
    <w:lvl w:ilvl="5" w:tplc="0409001B">
      <w:start w:val="1"/>
      <w:numFmt w:val="lowerRoman"/>
      <w:lvlText w:val="%6."/>
      <w:lvlJc w:val="right"/>
      <w:pPr>
        <w:ind w:left="5688" w:hanging="180"/>
      </w:pPr>
      <w:rPr>
        <w:rFonts w:cs="Times New Roman"/>
      </w:rPr>
    </w:lvl>
    <w:lvl w:ilvl="6" w:tplc="0409000F">
      <w:start w:val="1"/>
      <w:numFmt w:val="decimal"/>
      <w:lvlText w:val="%7."/>
      <w:lvlJc w:val="left"/>
      <w:pPr>
        <w:ind w:left="6408" w:hanging="360"/>
      </w:pPr>
      <w:rPr>
        <w:rFonts w:cs="Times New Roman"/>
      </w:rPr>
    </w:lvl>
    <w:lvl w:ilvl="7" w:tplc="04090019">
      <w:start w:val="1"/>
      <w:numFmt w:val="lowerLetter"/>
      <w:lvlText w:val="%8."/>
      <w:lvlJc w:val="left"/>
      <w:pPr>
        <w:ind w:left="7128" w:hanging="360"/>
      </w:pPr>
      <w:rPr>
        <w:rFonts w:cs="Times New Roman"/>
      </w:rPr>
    </w:lvl>
    <w:lvl w:ilvl="8" w:tplc="0409001B">
      <w:start w:val="1"/>
      <w:numFmt w:val="lowerRoman"/>
      <w:lvlText w:val="%9."/>
      <w:lvlJc w:val="right"/>
      <w:pPr>
        <w:ind w:left="7848" w:hanging="180"/>
      </w:pPr>
      <w:rPr>
        <w:rFonts w:cs="Times New Roman"/>
      </w:rPr>
    </w:lvl>
  </w:abstractNum>
  <w:abstractNum w:abstractNumId="7">
    <w:nsid w:val="263506BE"/>
    <w:multiLevelType w:val="hybridMultilevel"/>
    <w:tmpl w:val="8AA8CB9A"/>
    <w:lvl w:ilvl="0" w:tplc="123E3088">
      <w:start w:val="4"/>
      <w:numFmt w:val="upp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1779CF"/>
    <w:multiLevelType w:val="hybridMultilevel"/>
    <w:tmpl w:val="765E8180"/>
    <w:lvl w:ilvl="0" w:tplc="0409000F">
      <w:start w:val="1"/>
      <w:numFmt w:val="decimal"/>
      <w:lvlText w:val="%1."/>
      <w:lvlJc w:val="left"/>
      <w:pPr>
        <w:tabs>
          <w:tab w:val="num" w:pos="1296"/>
        </w:tabs>
        <w:ind w:left="1296" w:hanging="432"/>
      </w:pPr>
      <w:rPr>
        <w:rFonts w:hint="default"/>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03106CA"/>
    <w:multiLevelType w:val="hybridMultilevel"/>
    <w:tmpl w:val="67A21028"/>
    <w:lvl w:ilvl="0" w:tplc="74926476">
      <w:start w:val="4"/>
      <w:numFmt w:val="upperLetter"/>
      <w:lvlText w:val="%1."/>
      <w:lvlJc w:val="left"/>
      <w:pPr>
        <w:tabs>
          <w:tab w:val="num" w:pos="702"/>
        </w:tabs>
        <w:ind w:left="702" w:hanging="432"/>
      </w:pPr>
      <w:rPr>
        <w:rFonts w:cs="Times New Roman" w:hint="default"/>
      </w:rPr>
    </w:lvl>
    <w:lvl w:ilvl="1" w:tplc="04090019">
      <w:start w:val="1"/>
      <w:numFmt w:val="lowerLetter"/>
      <w:lvlText w:val="%2."/>
      <w:lvlJc w:val="left"/>
      <w:pPr>
        <w:tabs>
          <w:tab w:val="num" w:pos="1278"/>
        </w:tabs>
        <w:ind w:left="1278" w:hanging="360"/>
      </w:pPr>
      <w:rPr>
        <w:rFonts w:cs="Times New Roman"/>
      </w:rPr>
    </w:lvl>
    <w:lvl w:ilvl="2" w:tplc="0409001B">
      <w:start w:val="1"/>
      <w:numFmt w:val="lowerRoman"/>
      <w:lvlText w:val="%3."/>
      <w:lvlJc w:val="right"/>
      <w:pPr>
        <w:tabs>
          <w:tab w:val="num" w:pos="1998"/>
        </w:tabs>
        <w:ind w:left="1998" w:hanging="180"/>
      </w:pPr>
      <w:rPr>
        <w:rFonts w:cs="Times New Roman"/>
      </w:rPr>
    </w:lvl>
    <w:lvl w:ilvl="3" w:tplc="0409000F">
      <w:start w:val="1"/>
      <w:numFmt w:val="decimal"/>
      <w:lvlText w:val="%4."/>
      <w:lvlJc w:val="left"/>
      <w:pPr>
        <w:tabs>
          <w:tab w:val="num" w:pos="2718"/>
        </w:tabs>
        <w:ind w:left="2718" w:hanging="360"/>
      </w:pPr>
      <w:rPr>
        <w:rFonts w:cs="Times New Roman"/>
      </w:rPr>
    </w:lvl>
    <w:lvl w:ilvl="4" w:tplc="04090019">
      <w:start w:val="1"/>
      <w:numFmt w:val="lowerLetter"/>
      <w:lvlText w:val="%5."/>
      <w:lvlJc w:val="left"/>
      <w:pPr>
        <w:tabs>
          <w:tab w:val="num" w:pos="3438"/>
        </w:tabs>
        <w:ind w:left="3438" w:hanging="360"/>
      </w:pPr>
      <w:rPr>
        <w:rFonts w:cs="Times New Roman"/>
      </w:rPr>
    </w:lvl>
    <w:lvl w:ilvl="5" w:tplc="0409001B">
      <w:start w:val="1"/>
      <w:numFmt w:val="lowerRoman"/>
      <w:lvlText w:val="%6."/>
      <w:lvlJc w:val="right"/>
      <w:pPr>
        <w:tabs>
          <w:tab w:val="num" w:pos="4158"/>
        </w:tabs>
        <w:ind w:left="4158" w:hanging="180"/>
      </w:pPr>
      <w:rPr>
        <w:rFonts w:cs="Times New Roman"/>
      </w:rPr>
    </w:lvl>
    <w:lvl w:ilvl="6" w:tplc="0409000F">
      <w:start w:val="1"/>
      <w:numFmt w:val="decimal"/>
      <w:lvlText w:val="%7."/>
      <w:lvlJc w:val="left"/>
      <w:pPr>
        <w:tabs>
          <w:tab w:val="num" w:pos="4878"/>
        </w:tabs>
        <w:ind w:left="4878" w:hanging="360"/>
      </w:pPr>
      <w:rPr>
        <w:rFonts w:cs="Times New Roman"/>
      </w:rPr>
    </w:lvl>
    <w:lvl w:ilvl="7" w:tplc="04090019">
      <w:start w:val="1"/>
      <w:numFmt w:val="lowerLetter"/>
      <w:lvlText w:val="%8."/>
      <w:lvlJc w:val="left"/>
      <w:pPr>
        <w:tabs>
          <w:tab w:val="num" w:pos="5598"/>
        </w:tabs>
        <w:ind w:left="5598" w:hanging="360"/>
      </w:pPr>
      <w:rPr>
        <w:rFonts w:cs="Times New Roman"/>
      </w:rPr>
    </w:lvl>
    <w:lvl w:ilvl="8" w:tplc="0409001B">
      <w:start w:val="1"/>
      <w:numFmt w:val="lowerRoman"/>
      <w:lvlText w:val="%9."/>
      <w:lvlJc w:val="right"/>
      <w:pPr>
        <w:tabs>
          <w:tab w:val="num" w:pos="6318"/>
        </w:tabs>
        <w:ind w:left="6318" w:hanging="180"/>
      </w:pPr>
      <w:rPr>
        <w:rFonts w:cs="Times New Roman"/>
      </w:rPr>
    </w:lvl>
  </w:abstractNum>
  <w:abstractNum w:abstractNumId="10">
    <w:nsid w:val="45313DAD"/>
    <w:multiLevelType w:val="hybridMultilevel"/>
    <w:tmpl w:val="A15CC182"/>
    <w:lvl w:ilvl="0" w:tplc="FE7EBD7A">
      <w:start w:val="7"/>
      <w:numFmt w:val="decimal"/>
      <w:lvlText w:val="%1."/>
      <w:lvlJc w:val="left"/>
      <w:pPr>
        <w:tabs>
          <w:tab w:val="num" w:pos="1296"/>
        </w:tabs>
        <w:ind w:left="1296"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5A76234"/>
    <w:multiLevelType w:val="hybridMultilevel"/>
    <w:tmpl w:val="4184CFC6"/>
    <w:lvl w:ilvl="0" w:tplc="2FCAA74E">
      <w:start w:val="1"/>
      <w:numFmt w:val="upp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8034E2B"/>
    <w:multiLevelType w:val="hybridMultilevel"/>
    <w:tmpl w:val="BF42DC8C"/>
    <w:lvl w:ilvl="0" w:tplc="A8BE2C2A">
      <w:start w:val="1"/>
      <w:numFmt w:val="lowerLetter"/>
      <w:lvlText w:val="%1."/>
      <w:lvlJc w:val="left"/>
      <w:pPr>
        <w:ind w:left="1212" w:hanging="360"/>
      </w:pPr>
      <w:rPr>
        <w:rFonts w:cs="Times New Roman" w:hint="default"/>
      </w:rPr>
    </w:lvl>
    <w:lvl w:ilvl="1" w:tplc="04090019">
      <w:start w:val="1"/>
      <w:numFmt w:val="lowerLetter"/>
      <w:lvlText w:val="%2."/>
      <w:lvlJc w:val="left"/>
      <w:pPr>
        <w:ind w:left="1932" w:hanging="360"/>
      </w:pPr>
      <w:rPr>
        <w:rFonts w:cs="Times New Roman"/>
      </w:rPr>
    </w:lvl>
    <w:lvl w:ilvl="2" w:tplc="0409001B">
      <w:start w:val="1"/>
      <w:numFmt w:val="lowerRoman"/>
      <w:lvlText w:val="%3."/>
      <w:lvlJc w:val="right"/>
      <w:pPr>
        <w:ind w:left="2652" w:hanging="180"/>
      </w:pPr>
      <w:rPr>
        <w:rFonts w:cs="Times New Roman"/>
      </w:rPr>
    </w:lvl>
    <w:lvl w:ilvl="3" w:tplc="0409000F">
      <w:start w:val="1"/>
      <w:numFmt w:val="decimal"/>
      <w:lvlText w:val="%4."/>
      <w:lvlJc w:val="left"/>
      <w:pPr>
        <w:ind w:left="3372" w:hanging="360"/>
      </w:pPr>
      <w:rPr>
        <w:rFonts w:cs="Times New Roman"/>
      </w:rPr>
    </w:lvl>
    <w:lvl w:ilvl="4" w:tplc="04090019">
      <w:start w:val="1"/>
      <w:numFmt w:val="lowerLetter"/>
      <w:lvlText w:val="%5."/>
      <w:lvlJc w:val="left"/>
      <w:pPr>
        <w:ind w:left="4092" w:hanging="360"/>
      </w:pPr>
      <w:rPr>
        <w:rFonts w:cs="Times New Roman"/>
      </w:rPr>
    </w:lvl>
    <w:lvl w:ilvl="5" w:tplc="0409001B">
      <w:start w:val="1"/>
      <w:numFmt w:val="lowerRoman"/>
      <w:lvlText w:val="%6."/>
      <w:lvlJc w:val="right"/>
      <w:pPr>
        <w:ind w:left="4812" w:hanging="180"/>
      </w:pPr>
      <w:rPr>
        <w:rFonts w:cs="Times New Roman"/>
      </w:rPr>
    </w:lvl>
    <w:lvl w:ilvl="6" w:tplc="0409000F">
      <w:start w:val="1"/>
      <w:numFmt w:val="decimal"/>
      <w:lvlText w:val="%7."/>
      <w:lvlJc w:val="left"/>
      <w:pPr>
        <w:ind w:left="5532" w:hanging="360"/>
      </w:pPr>
      <w:rPr>
        <w:rFonts w:cs="Times New Roman"/>
      </w:rPr>
    </w:lvl>
    <w:lvl w:ilvl="7" w:tplc="04090019">
      <w:start w:val="1"/>
      <w:numFmt w:val="lowerLetter"/>
      <w:lvlText w:val="%8."/>
      <w:lvlJc w:val="left"/>
      <w:pPr>
        <w:ind w:left="6252" w:hanging="360"/>
      </w:pPr>
      <w:rPr>
        <w:rFonts w:cs="Times New Roman"/>
      </w:rPr>
    </w:lvl>
    <w:lvl w:ilvl="8" w:tplc="0409001B">
      <w:start w:val="1"/>
      <w:numFmt w:val="lowerRoman"/>
      <w:lvlText w:val="%9."/>
      <w:lvlJc w:val="right"/>
      <w:pPr>
        <w:ind w:left="6972" w:hanging="180"/>
      </w:pPr>
      <w:rPr>
        <w:rFonts w:cs="Times New Roman"/>
      </w:rPr>
    </w:lvl>
  </w:abstractNum>
  <w:abstractNum w:abstractNumId="13">
    <w:nsid w:val="4C4E12FB"/>
    <w:multiLevelType w:val="hybridMultilevel"/>
    <w:tmpl w:val="B9C4152A"/>
    <w:lvl w:ilvl="0" w:tplc="C73847B0">
      <w:start w:val="1"/>
      <w:numFmt w:val="upperLetter"/>
      <w:lvlText w:val="%1."/>
      <w:lvlJc w:val="left"/>
      <w:pPr>
        <w:tabs>
          <w:tab w:val="num" w:pos="870"/>
        </w:tabs>
        <w:ind w:left="870" w:hanging="435"/>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start w:val="1"/>
      <w:numFmt w:val="lowerRoman"/>
      <w:lvlText w:val="%3."/>
      <w:lvlJc w:val="right"/>
      <w:pPr>
        <w:tabs>
          <w:tab w:val="num" w:pos="2235"/>
        </w:tabs>
        <w:ind w:left="2235" w:hanging="180"/>
      </w:pPr>
      <w:rPr>
        <w:rFonts w:cs="Times New Roman"/>
      </w:rPr>
    </w:lvl>
    <w:lvl w:ilvl="3" w:tplc="0409000F">
      <w:start w:val="1"/>
      <w:numFmt w:val="decimal"/>
      <w:lvlText w:val="%4."/>
      <w:lvlJc w:val="left"/>
      <w:pPr>
        <w:tabs>
          <w:tab w:val="num" w:pos="2955"/>
        </w:tabs>
        <w:ind w:left="2955" w:hanging="360"/>
      </w:pPr>
      <w:rPr>
        <w:rFonts w:cs="Times New Roman"/>
      </w:rPr>
    </w:lvl>
    <w:lvl w:ilvl="4" w:tplc="04090019">
      <w:start w:val="1"/>
      <w:numFmt w:val="lowerLetter"/>
      <w:lvlText w:val="%5."/>
      <w:lvlJc w:val="left"/>
      <w:pPr>
        <w:tabs>
          <w:tab w:val="num" w:pos="3675"/>
        </w:tabs>
        <w:ind w:left="3675" w:hanging="360"/>
      </w:pPr>
      <w:rPr>
        <w:rFonts w:cs="Times New Roman"/>
      </w:rPr>
    </w:lvl>
    <w:lvl w:ilvl="5" w:tplc="0409001B">
      <w:start w:val="1"/>
      <w:numFmt w:val="lowerRoman"/>
      <w:lvlText w:val="%6."/>
      <w:lvlJc w:val="right"/>
      <w:pPr>
        <w:tabs>
          <w:tab w:val="num" w:pos="4395"/>
        </w:tabs>
        <w:ind w:left="4395" w:hanging="180"/>
      </w:pPr>
      <w:rPr>
        <w:rFonts w:cs="Times New Roman"/>
      </w:rPr>
    </w:lvl>
    <w:lvl w:ilvl="6" w:tplc="0409000F">
      <w:start w:val="1"/>
      <w:numFmt w:val="decimal"/>
      <w:lvlText w:val="%7."/>
      <w:lvlJc w:val="left"/>
      <w:pPr>
        <w:tabs>
          <w:tab w:val="num" w:pos="5115"/>
        </w:tabs>
        <w:ind w:left="5115" w:hanging="360"/>
      </w:pPr>
      <w:rPr>
        <w:rFonts w:cs="Times New Roman"/>
      </w:rPr>
    </w:lvl>
    <w:lvl w:ilvl="7" w:tplc="04090019">
      <w:start w:val="1"/>
      <w:numFmt w:val="lowerLetter"/>
      <w:lvlText w:val="%8."/>
      <w:lvlJc w:val="left"/>
      <w:pPr>
        <w:tabs>
          <w:tab w:val="num" w:pos="5835"/>
        </w:tabs>
        <w:ind w:left="5835" w:hanging="360"/>
      </w:pPr>
      <w:rPr>
        <w:rFonts w:cs="Times New Roman"/>
      </w:rPr>
    </w:lvl>
    <w:lvl w:ilvl="8" w:tplc="0409001B">
      <w:start w:val="1"/>
      <w:numFmt w:val="lowerRoman"/>
      <w:lvlText w:val="%9."/>
      <w:lvlJc w:val="right"/>
      <w:pPr>
        <w:tabs>
          <w:tab w:val="num" w:pos="6555"/>
        </w:tabs>
        <w:ind w:left="6555" w:hanging="180"/>
      </w:pPr>
      <w:rPr>
        <w:rFonts w:cs="Times New Roman"/>
      </w:rPr>
    </w:lvl>
  </w:abstractNum>
  <w:abstractNum w:abstractNumId="14">
    <w:nsid w:val="5E9717D2"/>
    <w:multiLevelType w:val="hybridMultilevel"/>
    <w:tmpl w:val="5DAACD8A"/>
    <w:lvl w:ilvl="0" w:tplc="992CAA58">
      <w:start w:val="1"/>
      <w:numFmt w:val="upperLetter"/>
      <w:lvlText w:val="%1."/>
      <w:lvlJc w:val="left"/>
      <w:pPr>
        <w:ind w:left="870" w:hanging="435"/>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5">
    <w:nsid w:val="5EEC4948"/>
    <w:multiLevelType w:val="hybridMultilevel"/>
    <w:tmpl w:val="831AEB70"/>
    <w:lvl w:ilvl="0" w:tplc="4CB06E72">
      <w:start w:val="1"/>
      <w:numFmt w:val="lowerRoman"/>
      <w:lvlText w:val="%1."/>
      <w:lvlJc w:val="left"/>
      <w:pPr>
        <w:ind w:left="1932" w:hanging="720"/>
      </w:pPr>
      <w:rPr>
        <w:rFonts w:cs="Times New Roman" w:hint="default"/>
      </w:rPr>
    </w:lvl>
    <w:lvl w:ilvl="1" w:tplc="04090019">
      <w:start w:val="1"/>
      <w:numFmt w:val="lowerLetter"/>
      <w:lvlText w:val="%2."/>
      <w:lvlJc w:val="left"/>
      <w:pPr>
        <w:ind w:left="2292" w:hanging="360"/>
      </w:pPr>
      <w:rPr>
        <w:rFonts w:cs="Times New Roman"/>
      </w:rPr>
    </w:lvl>
    <w:lvl w:ilvl="2" w:tplc="0409001B">
      <w:start w:val="1"/>
      <w:numFmt w:val="lowerRoman"/>
      <w:lvlText w:val="%3."/>
      <w:lvlJc w:val="right"/>
      <w:pPr>
        <w:ind w:left="3012" w:hanging="180"/>
      </w:pPr>
      <w:rPr>
        <w:rFonts w:cs="Times New Roman"/>
      </w:rPr>
    </w:lvl>
    <w:lvl w:ilvl="3" w:tplc="0409000F">
      <w:start w:val="1"/>
      <w:numFmt w:val="decimal"/>
      <w:lvlText w:val="%4."/>
      <w:lvlJc w:val="left"/>
      <w:pPr>
        <w:ind w:left="3732" w:hanging="360"/>
      </w:pPr>
      <w:rPr>
        <w:rFonts w:cs="Times New Roman"/>
      </w:rPr>
    </w:lvl>
    <w:lvl w:ilvl="4" w:tplc="04090019">
      <w:start w:val="1"/>
      <w:numFmt w:val="lowerLetter"/>
      <w:lvlText w:val="%5."/>
      <w:lvlJc w:val="left"/>
      <w:pPr>
        <w:ind w:left="4452" w:hanging="360"/>
      </w:pPr>
      <w:rPr>
        <w:rFonts w:cs="Times New Roman"/>
      </w:rPr>
    </w:lvl>
    <w:lvl w:ilvl="5" w:tplc="0409001B">
      <w:start w:val="1"/>
      <w:numFmt w:val="lowerRoman"/>
      <w:lvlText w:val="%6."/>
      <w:lvlJc w:val="right"/>
      <w:pPr>
        <w:ind w:left="5172" w:hanging="180"/>
      </w:pPr>
      <w:rPr>
        <w:rFonts w:cs="Times New Roman"/>
      </w:rPr>
    </w:lvl>
    <w:lvl w:ilvl="6" w:tplc="0409000F">
      <w:start w:val="1"/>
      <w:numFmt w:val="decimal"/>
      <w:lvlText w:val="%7."/>
      <w:lvlJc w:val="left"/>
      <w:pPr>
        <w:ind w:left="5892" w:hanging="360"/>
      </w:pPr>
      <w:rPr>
        <w:rFonts w:cs="Times New Roman"/>
      </w:rPr>
    </w:lvl>
    <w:lvl w:ilvl="7" w:tplc="04090019">
      <w:start w:val="1"/>
      <w:numFmt w:val="lowerLetter"/>
      <w:lvlText w:val="%8."/>
      <w:lvlJc w:val="left"/>
      <w:pPr>
        <w:ind w:left="6612" w:hanging="360"/>
      </w:pPr>
      <w:rPr>
        <w:rFonts w:cs="Times New Roman"/>
      </w:rPr>
    </w:lvl>
    <w:lvl w:ilvl="8" w:tplc="0409001B">
      <w:start w:val="1"/>
      <w:numFmt w:val="lowerRoman"/>
      <w:lvlText w:val="%9."/>
      <w:lvlJc w:val="right"/>
      <w:pPr>
        <w:ind w:left="7332" w:hanging="180"/>
      </w:pPr>
      <w:rPr>
        <w:rFonts w:cs="Times New Roman"/>
      </w:rPr>
    </w:lvl>
  </w:abstractNum>
  <w:abstractNum w:abstractNumId="16">
    <w:nsid w:val="612F0A4E"/>
    <w:multiLevelType w:val="hybridMultilevel"/>
    <w:tmpl w:val="5A8868FA"/>
    <w:lvl w:ilvl="0" w:tplc="8F040F4C">
      <w:start w:val="1"/>
      <w:numFmt w:val="lowerRoman"/>
      <w:lvlText w:val="%1."/>
      <w:lvlJc w:val="left"/>
      <w:pPr>
        <w:ind w:left="1932" w:hanging="720"/>
      </w:pPr>
      <w:rPr>
        <w:rFonts w:cs="Times New Roman" w:hint="default"/>
      </w:rPr>
    </w:lvl>
    <w:lvl w:ilvl="1" w:tplc="04090019">
      <w:start w:val="1"/>
      <w:numFmt w:val="lowerLetter"/>
      <w:lvlText w:val="%2."/>
      <w:lvlJc w:val="left"/>
      <w:pPr>
        <w:ind w:left="2292" w:hanging="360"/>
      </w:pPr>
      <w:rPr>
        <w:rFonts w:cs="Times New Roman"/>
      </w:rPr>
    </w:lvl>
    <w:lvl w:ilvl="2" w:tplc="0409001B">
      <w:start w:val="1"/>
      <w:numFmt w:val="lowerRoman"/>
      <w:lvlText w:val="%3."/>
      <w:lvlJc w:val="right"/>
      <w:pPr>
        <w:ind w:left="3012" w:hanging="180"/>
      </w:pPr>
      <w:rPr>
        <w:rFonts w:cs="Times New Roman"/>
      </w:rPr>
    </w:lvl>
    <w:lvl w:ilvl="3" w:tplc="0409000F">
      <w:start w:val="1"/>
      <w:numFmt w:val="decimal"/>
      <w:lvlText w:val="%4."/>
      <w:lvlJc w:val="left"/>
      <w:pPr>
        <w:ind w:left="3732" w:hanging="360"/>
      </w:pPr>
      <w:rPr>
        <w:rFonts w:cs="Times New Roman"/>
      </w:rPr>
    </w:lvl>
    <w:lvl w:ilvl="4" w:tplc="04090019">
      <w:start w:val="1"/>
      <w:numFmt w:val="lowerLetter"/>
      <w:lvlText w:val="%5."/>
      <w:lvlJc w:val="left"/>
      <w:pPr>
        <w:ind w:left="4452" w:hanging="360"/>
      </w:pPr>
      <w:rPr>
        <w:rFonts w:cs="Times New Roman"/>
      </w:rPr>
    </w:lvl>
    <w:lvl w:ilvl="5" w:tplc="0409001B">
      <w:start w:val="1"/>
      <w:numFmt w:val="lowerRoman"/>
      <w:lvlText w:val="%6."/>
      <w:lvlJc w:val="right"/>
      <w:pPr>
        <w:ind w:left="5172" w:hanging="180"/>
      </w:pPr>
      <w:rPr>
        <w:rFonts w:cs="Times New Roman"/>
      </w:rPr>
    </w:lvl>
    <w:lvl w:ilvl="6" w:tplc="0409000F">
      <w:start w:val="1"/>
      <w:numFmt w:val="decimal"/>
      <w:lvlText w:val="%7."/>
      <w:lvlJc w:val="left"/>
      <w:pPr>
        <w:ind w:left="5892" w:hanging="360"/>
      </w:pPr>
      <w:rPr>
        <w:rFonts w:cs="Times New Roman"/>
      </w:rPr>
    </w:lvl>
    <w:lvl w:ilvl="7" w:tplc="04090019">
      <w:start w:val="1"/>
      <w:numFmt w:val="lowerLetter"/>
      <w:lvlText w:val="%8."/>
      <w:lvlJc w:val="left"/>
      <w:pPr>
        <w:ind w:left="6612" w:hanging="360"/>
      </w:pPr>
      <w:rPr>
        <w:rFonts w:cs="Times New Roman"/>
      </w:rPr>
    </w:lvl>
    <w:lvl w:ilvl="8" w:tplc="0409001B">
      <w:start w:val="1"/>
      <w:numFmt w:val="lowerRoman"/>
      <w:lvlText w:val="%9."/>
      <w:lvlJc w:val="right"/>
      <w:pPr>
        <w:ind w:left="7332" w:hanging="180"/>
      </w:pPr>
      <w:rPr>
        <w:rFonts w:cs="Times New Roman"/>
      </w:rPr>
    </w:lvl>
  </w:abstractNum>
  <w:abstractNum w:abstractNumId="17">
    <w:nsid w:val="624F43FC"/>
    <w:multiLevelType w:val="hybridMultilevel"/>
    <w:tmpl w:val="31503096"/>
    <w:lvl w:ilvl="0" w:tplc="98DA6348">
      <w:start w:val="1"/>
      <w:numFmt w:val="lowerRoman"/>
      <w:lvlText w:val="%1."/>
      <w:lvlJc w:val="left"/>
      <w:pPr>
        <w:ind w:left="1932" w:hanging="720"/>
      </w:pPr>
      <w:rPr>
        <w:rFonts w:cs="Times New Roman" w:hint="default"/>
      </w:rPr>
    </w:lvl>
    <w:lvl w:ilvl="1" w:tplc="04090019">
      <w:start w:val="1"/>
      <w:numFmt w:val="lowerLetter"/>
      <w:lvlText w:val="%2."/>
      <w:lvlJc w:val="left"/>
      <w:pPr>
        <w:ind w:left="2292" w:hanging="360"/>
      </w:pPr>
      <w:rPr>
        <w:rFonts w:cs="Times New Roman"/>
      </w:rPr>
    </w:lvl>
    <w:lvl w:ilvl="2" w:tplc="0409001B">
      <w:start w:val="1"/>
      <w:numFmt w:val="lowerRoman"/>
      <w:lvlText w:val="%3."/>
      <w:lvlJc w:val="right"/>
      <w:pPr>
        <w:ind w:left="3012" w:hanging="180"/>
      </w:pPr>
      <w:rPr>
        <w:rFonts w:cs="Times New Roman"/>
      </w:rPr>
    </w:lvl>
    <w:lvl w:ilvl="3" w:tplc="0409000F">
      <w:start w:val="1"/>
      <w:numFmt w:val="decimal"/>
      <w:lvlText w:val="%4."/>
      <w:lvlJc w:val="left"/>
      <w:pPr>
        <w:ind w:left="3732" w:hanging="360"/>
      </w:pPr>
      <w:rPr>
        <w:rFonts w:cs="Times New Roman"/>
      </w:rPr>
    </w:lvl>
    <w:lvl w:ilvl="4" w:tplc="04090019">
      <w:start w:val="1"/>
      <w:numFmt w:val="lowerLetter"/>
      <w:lvlText w:val="%5."/>
      <w:lvlJc w:val="left"/>
      <w:pPr>
        <w:ind w:left="4452" w:hanging="360"/>
      </w:pPr>
      <w:rPr>
        <w:rFonts w:cs="Times New Roman"/>
      </w:rPr>
    </w:lvl>
    <w:lvl w:ilvl="5" w:tplc="0409001B">
      <w:start w:val="1"/>
      <w:numFmt w:val="lowerRoman"/>
      <w:lvlText w:val="%6."/>
      <w:lvlJc w:val="right"/>
      <w:pPr>
        <w:ind w:left="5172" w:hanging="180"/>
      </w:pPr>
      <w:rPr>
        <w:rFonts w:cs="Times New Roman"/>
      </w:rPr>
    </w:lvl>
    <w:lvl w:ilvl="6" w:tplc="0409000F">
      <w:start w:val="1"/>
      <w:numFmt w:val="decimal"/>
      <w:lvlText w:val="%7."/>
      <w:lvlJc w:val="left"/>
      <w:pPr>
        <w:ind w:left="5892" w:hanging="360"/>
      </w:pPr>
      <w:rPr>
        <w:rFonts w:cs="Times New Roman"/>
      </w:rPr>
    </w:lvl>
    <w:lvl w:ilvl="7" w:tplc="04090019">
      <w:start w:val="1"/>
      <w:numFmt w:val="lowerLetter"/>
      <w:lvlText w:val="%8."/>
      <w:lvlJc w:val="left"/>
      <w:pPr>
        <w:ind w:left="6612" w:hanging="360"/>
      </w:pPr>
      <w:rPr>
        <w:rFonts w:cs="Times New Roman"/>
      </w:rPr>
    </w:lvl>
    <w:lvl w:ilvl="8" w:tplc="0409001B">
      <w:start w:val="1"/>
      <w:numFmt w:val="lowerRoman"/>
      <w:lvlText w:val="%9."/>
      <w:lvlJc w:val="right"/>
      <w:pPr>
        <w:ind w:left="7332" w:hanging="180"/>
      </w:pPr>
      <w:rPr>
        <w:rFonts w:cs="Times New Roman"/>
      </w:rPr>
    </w:lvl>
  </w:abstractNum>
  <w:abstractNum w:abstractNumId="18">
    <w:nsid w:val="6383647D"/>
    <w:multiLevelType w:val="hybridMultilevel"/>
    <w:tmpl w:val="44A2602E"/>
    <w:lvl w:ilvl="0" w:tplc="F8486CF4">
      <w:start w:val="22"/>
      <w:numFmt w:val="decimal"/>
      <w:lvlText w:val="%1."/>
      <w:lvlJc w:val="left"/>
      <w:pPr>
        <w:tabs>
          <w:tab w:val="num" w:pos="780"/>
        </w:tabs>
        <w:ind w:left="780" w:hanging="48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9">
    <w:nsid w:val="66046296"/>
    <w:multiLevelType w:val="hybridMultilevel"/>
    <w:tmpl w:val="C6F0925A"/>
    <w:lvl w:ilvl="0" w:tplc="91B0B748">
      <w:start w:val="1"/>
      <w:numFmt w:val="decimal"/>
      <w:lvlText w:val="%1."/>
      <w:lvlJc w:val="left"/>
      <w:pPr>
        <w:tabs>
          <w:tab w:val="num" w:pos="864"/>
        </w:tabs>
        <w:ind w:left="864" w:hanging="432"/>
      </w:pPr>
      <w:rPr>
        <w:rFonts w:cs="Times New Roman" w:hint="default"/>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8E82330"/>
    <w:multiLevelType w:val="hybridMultilevel"/>
    <w:tmpl w:val="3A2656BA"/>
    <w:lvl w:ilvl="0" w:tplc="590A575E">
      <w:start w:val="1"/>
      <w:numFmt w:val="lowerRoman"/>
      <w:lvlText w:val="%1."/>
      <w:lvlJc w:val="left"/>
      <w:pPr>
        <w:ind w:left="1932" w:hanging="720"/>
      </w:pPr>
      <w:rPr>
        <w:rFonts w:cs="Times New Roman" w:hint="default"/>
      </w:rPr>
    </w:lvl>
    <w:lvl w:ilvl="1" w:tplc="04090019">
      <w:start w:val="1"/>
      <w:numFmt w:val="lowerLetter"/>
      <w:lvlText w:val="%2."/>
      <w:lvlJc w:val="left"/>
      <w:pPr>
        <w:ind w:left="2292" w:hanging="360"/>
      </w:pPr>
      <w:rPr>
        <w:rFonts w:cs="Times New Roman"/>
      </w:rPr>
    </w:lvl>
    <w:lvl w:ilvl="2" w:tplc="0409001B">
      <w:start w:val="1"/>
      <w:numFmt w:val="lowerRoman"/>
      <w:lvlText w:val="%3."/>
      <w:lvlJc w:val="right"/>
      <w:pPr>
        <w:ind w:left="3012" w:hanging="180"/>
      </w:pPr>
      <w:rPr>
        <w:rFonts w:cs="Times New Roman"/>
      </w:rPr>
    </w:lvl>
    <w:lvl w:ilvl="3" w:tplc="0409000F">
      <w:start w:val="1"/>
      <w:numFmt w:val="decimal"/>
      <w:lvlText w:val="%4."/>
      <w:lvlJc w:val="left"/>
      <w:pPr>
        <w:ind w:left="3732" w:hanging="360"/>
      </w:pPr>
      <w:rPr>
        <w:rFonts w:cs="Times New Roman"/>
      </w:rPr>
    </w:lvl>
    <w:lvl w:ilvl="4" w:tplc="04090019">
      <w:start w:val="1"/>
      <w:numFmt w:val="lowerLetter"/>
      <w:lvlText w:val="%5."/>
      <w:lvlJc w:val="left"/>
      <w:pPr>
        <w:ind w:left="4452" w:hanging="360"/>
      </w:pPr>
      <w:rPr>
        <w:rFonts w:cs="Times New Roman"/>
      </w:rPr>
    </w:lvl>
    <w:lvl w:ilvl="5" w:tplc="0409001B">
      <w:start w:val="1"/>
      <w:numFmt w:val="lowerRoman"/>
      <w:lvlText w:val="%6."/>
      <w:lvlJc w:val="right"/>
      <w:pPr>
        <w:ind w:left="5172" w:hanging="180"/>
      </w:pPr>
      <w:rPr>
        <w:rFonts w:cs="Times New Roman"/>
      </w:rPr>
    </w:lvl>
    <w:lvl w:ilvl="6" w:tplc="0409000F">
      <w:start w:val="1"/>
      <w:numFmt w:val="decimal"/>
      <w:lvlText w:val="%7."/>
      <w:lvlJc w:val="left"/>
      <w:pPr>
        <w:ind w:left="5892" w:hanging="360"/>
      </w:pPr>
      <w:rPr>
        <w:rFonts w:cs="Times New Roman"/>
      </w:rPr>
    </w:lvl>
    <w:lvl w:ilvl="7" w:tplc="04090019">
      <w:start w:val="1"/>
      <w:numFmt w:val="lowerLetter"/>
      <w:lvlText w:val="%8."/>
      <w:lvlJc w:val="left"/>
      <w:pPr>
        <w:ind w:left="6612" w:hanging="360"/>
      </w:pPr>
      <w:rPr>
        <w:rFonts w:cs="Times New Roman"/>
      </w:rPr>
    </w:lvl>
    <w:lvl w:ilvl="8" w:tplc="0409001B">
      <w:start w:val="1"/>
      <w:numFmt w:val="lowerRoman"/>
      <w:lvlText w:val="%9."/>
      <w:lvlJc w:val="right"/>
      <w:pPr>
        <w:ind w:left="7332" w:hanging="180"/>
      </w:pPr>
      <w:rPr>
        <w:rFonts w:cs="Times New Roman"/>
      </w:rPr>
    </w:lvl>
  </w:abstractNum>
  <w:abstractNum w:abstractNumId="21">
    <w:nsid w:val="7A5977F1"/>
    <w:multiLevelType w:val="hybridMultilevel"/>
    <w:tmpl w:val="3DB480CE"/>
    <w:lvl w:ilvl="0" w:tplc="E624B33E">
      <w:start w:val="1"/>
      <w:numFmt w:val="lowerLetter"/>
      <w:lvlText w:val="%1."/>
      <w:lvlJc w:val="left"/>
      <w:pPr>
        <w:tabs>
          <w:tab w:val="num" w:pos="1728"/>
        </w:tabs>
        <w:ind w:left="1728"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2">
    <w:nsid w:val="7A666D84"/>
    <w:multiLevelType w:val="hybridMultilevel"/>
    <w:tmpl w:val="16B21984"/>
    <w:lvl w:ilvl="0" w:tplc="452AE72C">
      <w:start w:val="1"/>
      <w:numFmt w:val="decimal"/>
      <w:lvlText w:val="%1."/>
      <w:lvlJc w:val="left"/>
      <w:pPr>
        <w:ind w:left="1260" w:hanging="360"/>
      </w:pPr>
      <w:rPr>
        <w:rFonts w:cs="Times New Roman" w:hint="default"/>
        <w:b/>
        <w:bCs/>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3">
    <w:nsid w:val="7D3D5A7F"/>
    <w:multiLevelType w:val="hybridMultilevel"/>
    <w:tmpl w:val="0C6261FA"/>
    <w:lvl w:ilvl="0" w:tplc="3F949FEE">
      <w:start w:val="4"/>
      <w:numFmt w:val="upp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FAB2688"/>
    <w:multiLevelType w:val="hybridMultilevel"/>
    <w:tmpl w:val="1C7E9432"/>
    <w:lvl w:ilvl="0" w:tplc="EFE4C100">
      <w:start w:val="1"/>
      <w:numFmt w:val="decimal"/>
      <w:lvlText w:val="%1"/>
      <w:lvlJc w:val="left"/>
      <w:pPr>
        <w:ind w:left="792" w:hanging="360"/>
      </w:pPr>
      <w:rPr>
        <w:rFonts w:cs="Times New Roman" w:hint="default"/>
        <w:color w:val="FF0000"/>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num w:numId="1">
    <w:abstractNumId w:val="11"/>
  </w:num>
  <w:num w:numId="2">
    <w:abstractNumId w:val="13"/>
  </w:num>
  <w:num w:numId="3">
    <w:abstractNumId w:val="19"/>
  </w:num>
  <w:num w:numId="4">
    <w:abstractNumId w:val="2"/>
  </w:num>
  <w:num w:numId="5">
    <w:abstractNumId w:val="3"/>
  </w:num>
  <w:num w:numId="6">
    <w:abstractNumId w:val="4"/>
  </w:num>
  <w:num w:numId="7">
    <w:abstractNumId w:val="10"/>
  </w:num>
  <w:num w:numId="8">
    <w:abstractNumId w:val="0"/>
  </w:num>
  <w:num w:numId="9">
    <w:abstractNumId w:val="21"/>
  </w:num>
  <w:num w:numId="10">
    <w:abstractNumId w:val="23"/>
  </w:num>
  <w:num w:numId="11">
    <w:abstractNumId w:val="7"/>
  </w:num>
  <w:num w:numId="12">
    <w:abstractNumId w:val="1"/>
  </w:num>
  <w:num w:numId="13">
    <w:abstractNumId w:val="9"/>
  </w:num>
  <w:num w:numId="14">
    <w:abstractNumId w:val="24"/>
  </w:num>
  <w:num w:numId="15">
    <w:abstractNumId w:val="14"/>
  </w:num>
  <w:num w:numId="16">
    <w:abstractNumId w:val="22"/>
  </w:num>
  <w:num w:numId="17">
    <w:abstractNumId w:val="6"/>
  </w:num>
  <w:num w:numId="18">
    <w:abstractNumId w:val="5"/>
  </w:num>
  <w:num w:numId="19">
    <w:abstractNumId w:val="12"/>
  </w:num>
  <w:num w:numId="20">
    <w:abstractNumId w:val="20"/>
  </w:num>
  <w:num w:numId="21">
    <w:abstractNumId w:val="16"/>
  </w:num>
  <w:num w:numId="22">
    <w:abstractNumId w:val="17"/>
  </w:num>
  <w:num w:numId="23">
    <w:abstractNumId w:val="15"/>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3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270AD"/>
    <w:rsid w:val="00032C8F"/>
    <w:rsid w:val="00034F47"/>
    <w:rsid w:val="0004431A"/>
    <w:rsid w:val="00047AA5"/>
    <w:rsid w:val="00053301"/>
    <w:rsid w:val="00085111"/>
    <w:rsid w:val="00091179"/>
    <w:rsid w:val="000C11BB"/>
    <w:rsid w:val="000E2DBD"/>
    <w:rsid w:val="000E32E5"/>
    <w:rsid w:val="00102189"/>
    <w:rsid w:val="00127B7A"/>
    <w:rsid w:val="00134FB4"/>
    <w:rsid w:val="00137607"/>
    <w:rsid w:val="00142A9B"/>
    <w:rsid w:val="0014685D"/>
    <w:rsid w:val="00150A22"/>
    <w:rsid w:val="0018640F"/>
    <w:rsid w:val="00191743"/>
    <w:rsid w:val="001A03C3"/>
    <w:rsid w:val="001A1083"/>
    <w:rsid w:val="001A5974"/>
    <w:rsid w:val="001D31DE"/>
    <w:rsid w:val="001E2946"/>
    <w:rsid w:val="001E41B8"/>
    <w:rsid w:val="001E5393"/>
    <w:rsid w:val="001F61A2"/>
    <w:rsid w:val="00213F5E"/>
    <w:rsid w:val="00233040"/>
    <w:rsid w:val="00241F01"/>
    <w:rsid w:val="002571FC"/>
    <w:rsid w:val="00264634"/>
    <w:rsid w:val="00271B80"/>
    <w:rsid w:val="002808AC"/>
    <w:rsid w:val="00293FB5"/>
    <w:rsid w:val="002B32F2"/>
    <w:rsid w:val="002B7754"/>
    <w:rsid w:val="002C6080"/>
    <w:rsid w:val="002D1C5D"/>
    <w:rsid w:val="002F0974"/>
    <w:rsid w:val="0030250F"/>
    <w:rsid w:val="00305FDD"/>
    <w:rsid w:val="0032109C"/>
    <w:rsid w:val="003303BA"/>
    <w:rsid w:val="003321EE"/>
    <w:rsid w:val="00337D7F"/>
    <w:rsid w:val="00352B02"/>
    <w:rsid w:val="003834A1"/>
    <w:rsid w:val="003A4220"/>
    <w:rsid w:val="003A70AC"/>
    <w:rsid w:val="003E3C59"/>
    <w:rsid w:val="003F1E66"/>
    <w:rsid w:val="0040196B"/>
    <w:rsid w:val="004466CC"/>
    <w:rsid w:val="00446C59"/>
    <w:rsid w:val="00460689"/>
    <w:rsid w:val="004629EE"/>
    <w:rsid w:val="004737C8"/>
    <w:rsid w:val="00481CB5"/>
    <w:rsid w:val="004A4F23"/>
    <w:rsid w:val="004C7810"/>
    <w:rsid w:val="004D0F57"/>
    <w:rsid w:val="004D7C5D"/>
    <w:rsid w:val="00526610"/>
    <w:rsid w:val="00550A31"/>
    <w:rsid w:val="005672A1"/>
    <w:rsid w:val="00586066"/>
    <w:rsid w:val="005C4736"/>
    <w:rsid w:val="005D1D5D"/>
    <w:rsid w:val="005D3D4D"/>
    <w:rsid w:val="005D637D"/>
    <w:rsid w:val="00616793"/>
    <w:rsid w:val="00654DF2"/>
    <w:rsid w:val="00661B0B"/>
    <w:rsid w:val="006670CE"/>
    <w:rsid w:val="00675F23"/>
    <w:rsid w:val="006778CB"/>
    <w:rsid w:val="006A221B"/>
    <w:rsid w:val="006A2437"/>
    <w:rsid w:val="006C5F23"/>
    <w:rsid w:val="006D304A"/>
    <w:rsid w:val="006D41B1"/>
    <w:rsid w:val="006D65DF"/>
    <w:rsid w:val="006E0660"/>
    <w:rsid w:val="006E1CAA"/>
    <w:rsid w:val="006F5ECD"/>
    <w:rsid w:val="007069B8"/>
    <w:rsid w:val="0071092E"/>
    <w:rsid w:val="007228D7"/>
    <w:rsid w:val="00726B42"/>
    <w:rsid w:val="0074541F"/>
    <w:rsid w:val="007A40B3"/>
    <w:rsid w:val="007D1669"/>
    <w:rsid w:val="007D5994"/>
    <w:rsid w:val="007E1F73"/>
    <w:rsid w:val="0080292B"/>
    <w:rsid w:val="00810C7B"/>
    <w:rsid w:val="00816DE5"/>
    <w:rsid w:val="008342C0"/>
    <w:rsid w:val="00844845"/>
    <w:rsid w:val="0084491C"/>
    <w:rsid w:val="00845A3A"/>
    <w:rsid w:val="00847098"/>
    <w:rsid w:val="00847C6E"/>
    <w:rsid w:val="0086602B"/>
    <w:rsid w:val="008667F7"/>
    <w:rsid w:val="00882960"/>
    <w:rsid w:val="00894F39"/>
    <w:rsid w:val="008C2939"/>
    <w:rsid w:val="008D121D"/>
    <w:rsid w:val="008D1E4B"/>
    <w:rsid w:val="008F0517"/>
    <w:rsid w:val="009024F8"/>
    <w:rsid w:val="00903CED"/>
    <w:rsid w:val="00906978"/>
    <w:rsid w:val="00914463"/>
    <w:rsid w:val="00923A56"/>
    <w:rsid w:val="00932F23"/>
    <w:rsid w:val="0094092A"/>
    <w:rsid w:val="00955DFD"/>
    <w:rsid w:val="0096100B"/>
    <w:rsid w:val="009B080C"/>
    <w:rsid w:val="009B684C"/>
    <w:rsid w:val="009C042E"/>
    <w:rsid w:val="009C2ABC"/>
    <w:rsid w:val="009F1D15"/>
    <w:rsid w:val="00A04278"/>
    <w:rsid w:val="00A2568F"/>
    <w:rsid w:val="00A32B4C"/>
    <w:rsid w:val="00A42C07"/>
    <w:rsid w:val="00A4411B"/>
    <w:rsid w:val="00A56628"/>
    <w:rsid w:val="00A6480C"/>
    <w:rsid w:val="00AB7D8B"/>
    <w:rsid w:val="00AC0927"/>
    <w:rsid w:val="00AC4B53"/>
    <w:rsid w:val="00AC5D86"/>
    <w:rsid w:val="00AE7AE0"/>
    <w:rsid w:val="00B036BF"/>
    <w:rsid w:val="00B15B77"/>
    <w:rsid w:val="00B20658"/>
    <w:rsid w:val="00B307F4"/>
    <w:rsid w:val="00B327F8"/>
    <w:rsid w:val="00B36AA8"/>
    <w:rsid w:val="00B475B6"/>
    <w:rsid w:val="00B617EE"/>
    <w:rsid w:val="00B67657"/>
    <w:rsid w:val="00B67669"/>
    <w:rsid w:val="00BA545A"/>
    <w:rsid w:val="00BB7D13"/>
    <w:rsid w:val="00BD325B"/>
    <w:rsid w:val="00BD51A7"/>
    <w:rsid w:val="00C113DA"/>
    <w:rsid w:val="00C270AD"/>
    <w:rsid w:val="00C60718"/>
    <w:rsid w:val="00C82B58"/>
    <w:rsid w:val="00CB316B"/>
    <w:rsid w:val="00CC3056"/>
    <w:rsid w:val="00CD025F"/>
    <w:rsid w:val="00CD5E80"/>
    <w:rsid w:val="00D00AFD"/>
    <w:rsid w:val="00D02588"/>
    <w:rsid w:val="00D16638"/>
    <w:rsid w:val="00D365EF"/>
    <w:rsid w:val="00D4576A"/>
    <w:rsid w:val="00D52360"/>
    <w:rsid w:val="00D556A0"/>
    <w:rsid w:val="00D634B9"/>
    <w:rsid w:val="00D71AAB"/>
    <w:rsid w:val="00DA6157"/>
    <w:rsid w:val="00DC0A46"/>
    <w:rsid w:val="00DE33CD"/>
    <w:rsid w:val="00DE5B16"/>
    <w:rsid w:val="00DF215C"/>
    <w:rsid w:val="00E009D7"/>
    <w:rsid w:val="00E066F7"/>
    <w:rsid w:val="00E25FD8"/>
    <w:rsid w:val="00E43C60"/>
    <w:rsid w:val="00E45335"/>
    <w:rsid w:val="00E65C0A"/>
    <w:rsid w:val="00E9108B"/>
    <w:rsid w:val="00E9243E"/>
    <w:rsid w:val="00E96C86"/>
    <w:rsid w:val="00E96CD2"/>
    <w:rsid w:val="00EB2361"/>
    <w:rsid w:val="00EC4024"/>
    <w:rsid w:val="00EC5AAB"/>
    <w:rsid w:val="00EE3A13"/>
    <w:rsid w:val="00EF30A2"/>
    <w:rsid w:val="00F1095C"/>
    <w:rsid w:val="00F129B9"/>
    <w:rsid w:val="00F43B4A"/>
    <w:rsid w:val="00F45F88"/>
    <w:rsid w:val="00F46CD3"/>
    <w:rsid w:val="00F550A7"/>
    <w:rsid w:val="00F627C3"/>
    <w:rsid w:val="00F8166A"/>
    <w:rsid w:val="00F8294B"/>
    <w:rsid w:val="00F82EC6"/>
    <w:rsid w:val="00F919A2"/>
    <w:rsid w:val="00F975B1"/>
    <w:rsid w:val="00FB698A"/>
    <w:rsid w:val="00FC3855"/>
    <w:rsid w:val="00FC5381"/>
    <w:rsid w:val="00FD2157"/>
    <w:rsid w:val="00FD53DF"/>
    <w:rsid w:val="00FE2A37"/>
    <w:rsid w:val="00FE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45A3A"/>
    <w:pPr>
      <w:jc w:val="center"/>
    </w:pPr>
    <w:rPr>
      <w:b/>
      <w:bCs/>
    </w:rPr>
  </w:style>
  <w:style w:type="character" w:customStyle="1" w:styleId="TitleChar">
    <w:name w:val="Title Char"/>
    <w:basedOn w:val="DefaultParagraphFont"/>
    <w:link w:val="Title"/>
    <w:uiPriority w:val="99"/>
    <w:locked/>
    <w:rsid w:val="00FE2A37"/>
    <w:rPr>
      <w:rFonts w:ascii="Cambria" w:hAnsi="Cambria" w:cs="Cambria"/>
      <w:b/>
      <w:bCs/>
      <w:kern w:val="28"/>
      <w:sz w:val="32"/>
      <w:szCs w:val="32"/>
    </w:rPr>
  </w:style>
  <w:style w:type="paragraph" w:styleId="BodyText">
    <w:name w:val="Body Text"/>
    <w:basedOn w:val="Normal"/>
    <w:link w:val="BodyTextChar"/>
    <w:uiPriority w:val="99"/>
    <w:semiHidden/>
    <w:rsid w:val="00845A3A"/>
    <w:rPr>
      <w:b/>
      <w:bCs/>
    </w:rPr>
  </w:style>
  <w:style w:type="character" w:customStyle="1" w:styleId="BodyTextChar">
    <w:name w:val="Body Text Char"/>
    <w:basedOn w:val="DefaultParagraphFont"/>
    <w:link w:val="BodyText"/>
    <w:uiPriority w:val="99"/>
    <w:semiHidden/>
    <w:locked/>
    <w:rsid w:val="00FE2A37"/>
    <w:rPr>
      <w:rFonts w:cs="Times New Roman"/>
      <w:sz w:val="24"/>
      <w:szCs w:val="24"/>
    </w:rPr>
  </w:style>
  <w:style w:type="paragraph" w:styleId="BodyTextIndent">
    <w:name w:val="Body Text Indent"/>
    <w:basedOn w:val="Normal"/>
    <w:link w:val="BodyTextIndentChar"/>
    <w:uiPriority w:val="99"/>
    <w:rsid w:val="00845A3A"/>
    <w:pPr>
      <w:spacing w:after="120"/>
      <w:ind w:left="864" w:hanging="432"/>
    </w:pPr>
  </w:style>
  <w:style w:type="character" w:customStyle="1" w:styleId="BodyTextIndentChar">
    <w:name w:val="Body Text Indent Char"/>
    <w:basedOn w:val="DefaultParagraphFont"/>
    <w:link w:val="BodyTextIndent"/>
    <w:uiPriority w:val="99"/>
    <w:locked/>
    <w:rsid w:val="00FE2A37"/>
    <w:rPr>
      <w:rFonts w:cs="Times New Roman"/>
      <w:sz w:val="24"/>
      <w:szCs w:val="24"/>
    </w:rPr>
  </w:style>
  <w:style w:type="paragraph" w:styleId="Header">
    <w:name w:val="header"/>
    <w:basedOn w:val="Normal"/>
    <w:link w:val="HeaderChar"/>
    <w:uiPriority w:val="99"/>
    <w:rsid w:val="00845A3A"/>
    <w:pPr>
      <w:tabs>
        <w:tab w:val="center" w:pos="4320"/>
        <w:tab w:val="right" w:pos="8640"/>
      </w:tabs>
    </w:pPr>
  </w:style>
  <w:style w:type="character" w:customStyle="1" w:styleId="HeaderChar">
    <w:name w:val="Header Char"/>
    <w:basedOn w:val="DefaultParagraphFont"/>
    <w:link w:val="Header"/>
    <w:uiPriority w:val="99"/>
    <w:locked/>
    <w:rsid w:val="00293FB5"/>
    <w:rPr>
      <w:rFonts w:cs="Times New Roman"/>
      <w:sz w:val="24"/>
      <w:szCs w:val="24"/>
    </w:rPr>
  </w:style>
  <w:style w:type="paragraph" w:styleId="Footer">
    <w:name w:val="footer"/>
    <w:basedOn w:val="Normal"/>
    <w:link w:val="FooterChar"/>
    <w:uiPriority w:val="99"/>
    <w:rsid w:val="00845A3A"/>
    <w:pPr>
      <w:tabs>
        <w:tab w:val="center" w:pos="4320"/>
        <w:tab w:val="right" w:pos="8640"/>
      </w:tabs>
    </w:pPr>
  </w:style>
  <w:style w:type="character" w:customStyle="1" w:styleId="FooterChar">
    <w:name w:val="Footer Char"/>
    <w:basedOn w:val="DefaultParagraphFont"/>
    <w:link w:val="Footer"/>
    <w:uiPriority w:val="99"/>
    <w:locked/>
    <w:rsid w:val="00C60718"/>
    <w:rPr>
      <w:rFonts w:cs="Times New Roman"/>
      <w:sz w:val="24"/>
      <w:szCs w:val="24"/>
    </w:rPr>
  </w:style>
  <w:style w:type="character" w:styleId="PageNumber">
    <w:name w:val="page number"/>
    <w:basedOn w:val="DefaultParagraphFont"/>
    <w:uiPriority w:val="99"/>
    <w:semiHidden/>
    <w:rsid w:val="00845A3A"/>
    <w:rPr>
      <w:rFonts w:cs="Times New Roman"/>
    </w:rPr>
  </w:style>
  <w:style w:type="paragraph" w:styleId="BodyTextIndent2">
    <w:name w:val="Body Text Indent 2"/>
    <w:basedOn w:val="Normal"/>
    <w:link w:val="BodyTextIndent2Char"/>
    <w:uiPriority w:val="99"/>
    <w:semiHidden/>
    <w:rsid w:val="00845A3A"/>
    <w:pPr>
      <w:spacing w:after="120"/>
      <w:ind w:left="1284" w:hanging="420"/>
    </w:pPr>
  </w:style>
  <w:style w:type="character" w:customStyle="1" w:styleId="BodyTextIndent2Char">
    <w:name w:val="Body Text Indent 2 Char"/>
    <w:basedOn w:val="DefaultParagraphFont"/>
    <w:link w:val="BodyTextIndent2"/>
    <w:uiPriority w:val="99"/>
    <w:semiHidden/>
    <w:locked/>
    <w:rsid w:val="00FE2A37"/>
    <w:rPr>
      <w:rFonts w:cs="Times New Roman"/>
      <w:sz w:val="24"/>
      <w:szCs w:val="24"/>
    </w:rPr>
  </w:style>
  <w:style w:type="paragraph" w:styleId="BodyTextIndent3">
    <w:name w:val="Body Text Indent 3"/>
    <w:basedOn w:val="Normal"/>
    <w:link w:val="BodyTextIndent3Char"/>
    <w:uiPriority w:val="99"/>
    <w:semiHidden/>
    <w:rsid w:val="00845A3A"/>
    <w:pPr>
      <w:spacing w:after="120"/>
      <w:ind w:left="1290" w:hanging="426"/>
    </w:pPr>
  </w:style>
  <w:style w:type="character" w:customStyle="1" w:styleId="BodyTextIndent3Char">
    <w:name w:val="Body Text Indent 3 Char"/>
    <w:basedOn w:val="DefaultParagraphFont"/>
    <w:link w:val="BodyTextIndent3"/>
    <w:uiPriority w:val="99"/>
    <w:semiHidden/>
    <w:locked/>
    <w:rsid w:val="00FE2A37"/>
    <w:rPr>
      <w:rFonts w:cs="Times New Roman"/>
      <w:sz w:val="16"/>
      <w:szCs w:val="16"/>
    </w:rPr>
  </w:style>
  <w:style w:type="paragraph" w:styleId="FootnoteText">
    <w:name w:val="footnote text"/>
    <w:basedOn w:val="Normal"/>
    <w:link w:val="FootnoteTextChar"/>
    <w:uiPriority w:val="99"/>
    <w:semiHidden/>
    <w:rsid w:val="00845A3A"/>
    <w:rPr>
      <w:sz w:val="20"/>
      <w:szCs w:val="20"/>
    </w:rPr>
  </w:style>
  <w:style w:type="character" w:customStyle="1" w:styleId="FootnoteTextChar">
    <w:name w:val="Footnote Text Char"/>
    <w:basedOn w:val="DefaultParagraphFont"/>
    <w:link w:val="FootnoteText"/>
    <w:uiPriority w:val="99"/>
    <w:semiHidden/>
    <w:locked/>
    <w:rsid w:val="00FE2A37"/>
    <w:rPr>
      <w:rFonts w:cs="Times New Roman"/>
      <w:sz w:val="20"/>
      <w:szCs w:val="20"/>
    </w:rPr>
  </w:style>
  <w:style w:type="character" w:styleId="FootnoteReference">
    <w:name w:val="footnote reference"/>
    <w:basedOn w:val="DefaultParagraphFont"/>
    <w:uiPriority w:val="99"/>
    <w:semiHidden/>
    <w:rsid w:val="00845A3A"/>
    <w:rPr>
      <w:rFonts w:cs="Times New Roman"/>
      <w:vertAlign w:val="superscript"/>
    </w:rPr>
  </w:style>
  <w:style w:type="paragraph" w:styleId="BodyText2">
    <w:name w:val="Body Text 2"/>
    <w:basedOn w:val="Normal"/>
    <w:link w:val="BodyText2Char"/>
    <w:uiPriority w:val="99"/>
    <w:semiHidden/>
    <w:rsid w:val="00845A3A"/>
    <w:pPr>
      <w:jc w:val="both"/>
    </w:pPr>
  </w:style>
  <w:style w:type="character" w:customStyle="1" w:styleId="BodyText2Char">
    <w:name w:val="Body Text 2 Char"/>
    <w:basedOn w:val="DefaultParagraphFont"/>
    <w:link w:val="BodyText2"/>
    <w:uiPriority w:val="99"/>
    <w:semiHidden/>
    <w:locked/>
    <w:rsid w:val="00FE2A37"/>
    <w:rPr>
      <w:rFonts w:cs="Times New Roman"/>
      <w:sz w:val="24"/>
      <w:szCs w:val="24"/>
    </w:rPr>
  </w:style>
  <w:style w:type="paragraph" w:styleId="ListParagraph">
    <w:name w:val="List Paragraph"/>
    <w:basedOn w:val="Normal"/>
    <w:uiPriority w:val="99"/>
    <w:qFormat/>
    <w:rsid w:val="00654DF2"/>
    <w:pPr>
      <w:ind w:left="720"/>
    </w:pPr>
  </w:style>
  <w:style w:type="table" w:styleId="TableGrid">
    <w:name w:val="Table Grid"/>
    <w:basedOn w:val="TableNormal"/>
    <w:uiPriority w:val="99"/>
    <w:rsid w:val="00DF21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C607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718"/>
    <w:rPr>
      <w:rFonts w:ascii="Tahoma" w:hAnsi="Tahoma" w:cs="Tahoma"/>
      <w:sz w:val="16"/>
      <w:szCs w:val="16"/>
    </w:rPr>
  </w:style>
  <w:style w:type="paragraph" w:styleId="NoSpacing">
    <w:name w:val="No Spacing"/>
    <w:link w:val="NoSpacingChar"/>
    <w:uiPriority w:val="99"/>
    <w:qFormat/>
    <w:rsid w:val="00293FB5"/>
    <w:rPr>
      <w:rFonts w:ascii="Calibri" w:hAnsi="Calibri" w:cs="Calibri"/>
    </w:rPr>
  </w:style>
  <w:style w:type="character" w:customStyle="1" w:styleId="NoSpacingChar">
    <w:name w:val="No Spacing Char"/>
    <w:basedOn w:val="DefaultParagraphFont"/>
    <w:link w:val="NoSpacing"/>
    <w:uiPriority w:val="99"/>
    <w:locked/>
    <w:rsid w:val="00293FB5"/>
    <w:rPr>
      <w:rFonts w:ascii="Calibri" w:hAnsi="Calibri" w:cs="Calibri"/>
      <w:sz w:val="22"/>
      <w:szCs w:val="22"/>
      <w:lang w:val="en-US" w:eastAsia="en-US" w:bidi="ar-SA"/>
    </w:rPr>
  </w:style>
  <w:style w:type="paragraph" w:styleId="DocumentMap">
    <w:name w:val="Document Map"/>
    <w:basedOn w:val="Normal"/>
    <w:link w:val="DocumentMapChar"/>
    <w:uiPriority w:val="99"/>
    <w:semiHidden/>
    <w:rsid w:val="00E910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75B6"/>
    <w:rPr>
      <w:rFonts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45A3A"/>
    <w:pPr>
      <w:jc w:val="center"/>
    </w:pPr>
    <w:rPr>
      <w:b/>
      <w:bCs/>
    </w:rPr>
  </w:style>
  <w:style w:type="character" w:customStyle="1" w:styleId="TitleChar">
    <w:name w:val="Title Char"/>
    <w:basedOn w:val="DefaultParagraphFont"/>
    <w:link w:val="Title"/>
    <w:uiPriority w:val="99"/>
    <w:locked/>
    <w:rsid w:val="00FE2A37"/>
    <w:rPr>
      <w:rFonts w:ascii="Cambria" w:hAnsi="Cambria" w:cs="Cambria"/>
      <w:b/>
      <w:bCs/>
      <w:kern w:val="28"/>
      <w:sz w:val="32"/>
      <w:szCs w:val="32"/>
    </w:rPr>
  </w:style>
  <w:style w:type="paragraph" w:styleId="BodyText">
    <w:name w:val="Body Text"/>
    <w:basedOn w:val="Normal"/>
    <w:link w:val="BodyTextChar"/>
    <w:uiPriority w:val="99"/>
    <w:semiHidden/>
    <w:rsid w:val="00845A3A"/>
    <w:rPr>
      <w:b/>
      <w:bCs/>
    </w:rPr>
  </w:style>
  <w:style w:type="character" w:customStyle="1" w:styleId="BodyTextChar">
    <w:name w:val="Body Text Char"/>
    <w:basedOn w:val="DefaultParagraphFont"/>
    <w:link w:val="BodyText"/>
    <w:uiPriority w:val="99"/>
    <w:semiHidden/>
    <w:locked/>
    <w:rsid w:val="00FE2A37"/>
    <w:rPr>
      <w:rFonts w:cs="Times New Roman"/>
      <w:sz w:val="24"/>
      <w:szCs w:val="24"/>
    </w:rPr>
  </w:style>
  <w:style w:type="paragraph" w:styleId="BodyTextIndent">
    <w:name w:val="Body Text Indent"/>
    <w:basedOn w:val="Normal"/>
    <w:link w:val="BodyTextIndentChar"/>
    <w:uiPriority w:val="99"/>
    <w:semiHidden/>
    <w:rsid w:val="00845A3A"/>
    <w:pPr>
      <w:spacing w:after="120"/>
      <w:ind w:left="864" w:hanging="432"/>
    </w:pPr>
  </w:style>
  <w:style w:type="character" w:customStyle="1" w:styleId="BodyTextIndentChar">
    <w:name w:val="Body Text Indent Char"/>
    <w:basedOn w:val="DefaultParagraphFont"/>
    <w:link w:val="BodyTextIndent"/>
    <w:uiPriority w:val="99"/>
    <w:semiHidden/>
    <w:locked/>
    <w:rsid w:val="00FE2A37"/>
    <w:rPr>
      <w:rFonts w:cs="Times New Roman"/>
      <w:sz w:val="24"/>
      <w:szCs w:val="24"/>
    </w:rPr>
  </w:style>
  <w:style w:type="paragraph" w:styleId="Header">
    <w:name w:val="header"/>
    <w:basedOn w:val="Normal"/>
    <w:link w:val="HeaderChar"/>
    <w:uiPriority w:val="99"/>
    <w:rsid w:val="00845A3A"/>
    <w:pPr>
      <w:tabs>
        <w:tab w:val="center" w:pos="4320"/>
        <w:tab w:val="right" w:pos="8640"/>
      </w:tabs>
    </w:pPr>
  </w:style>
  <w:style w:type="character" w:customStyle="1" w:styleId="HeaderChar">
    <w:name w:val="Header Char"/>
    <w:basedOn w:val="DefaultParagraphFont"/>
    <w:link w:val="Header"/>
    <w:uiPriority w:val="99"/>
    <w:locked/>
    <w:rsid w:val="00293FB5"/>
    <w:rPr>
      <w:rFonts w:cs="Times New Roman"/>
      <w:sz w:val="24"/>
      <w:szCs w:val="24"/>
    </w:rPr>
  </w:style>
  <w:style w:type="paragraph" w:styleId="Footer">
    <w:name w:val="footer"/>
    <w:basedOn w:val="Normal"/>
    <w:link w:val="FooterChar"/>
    <w:uiPriority w:val="99"/>
    <w:rsid w:val="00845A3A"/>
    <w:pPr>
      <w:tabs>
        <w:tab w:val="center" w:pos="4320"/>
        <w:tab w:val="right" w:pos="8640"/>
      </w:tabs>
    </w:pPr>
  </w:style>
  <w:style w:type="character" w:customStyle="1" w:styleId="FooterChar">
    <w:name w:val="Footer Char"/>
    <w:basedOn w:val="DefaultParagraphFont"/>
    <w:link w:val="Footer"/>
    <w:uiPriority w:val="99"/>
    <w:locked/>
    <w:rsid w:val="00C60718"/>
    <w:rPr>
      <w:rFonts w:cs="Times New Roman"/>
      <w:sz w:val="24"/>
      <w:szCs w:val="24"/>
    </w:rPr>
  </w:style>
  <w:style w:type="character" w:styleId="PageNumber">
    <w:name w:val="page number"/>
    <w:basedOn w:val="DefaultParagraphFont"/>
    <w:uiPriority w:val="99"/>
    <w:semiHidden/>
    <w:rsid w:val="00845A3A"/>
    <w:rPr>
      <w:rFonts w:cs="Times New Roman"/>
    </w:rPr>
  </w:style>
  <w:style w:type="paragraph" w:styleId="BodyTextIndent2">
    <w:name w:val="Body Text Indent 2"/>
    <w:basedOn w:val="Normal"/>
    <w:link w:val="BodyTextIndent2Char"/>
    <w:uiPriority w:val="99"/>
    <w:semiHidden/>
    <w:rsid w:val="00845A3A"/>
    <w:pPr>
      <w:spacing w:after="120"/>
      <w:ind w:left="1284" w:hanging="420"/>
    </w:pPr>
  </w:style>
  <w:style w:type="character" w:customStyle="1" w:styleId="BodyTextIndent2Char">
    <w:name w:val="Body Text Indent 2 Char"/>
    <w:basedOn w:val="DefaultParagraphFont"/>
    <w:link w:val="BodyTextIndent2"/>
    <w:uiPriority w:val="99"/>
    <w:semiHidden/>
    <w:locked/>
    <w:rsid w:val="00FE2A37"/>
    <w:rPr>
      <w:rFonts w:cs="Times New Roman"/>
      <w:sz w:val="24"/>
      <w:szCs w:val="24"/>
    </w:rPr>
  </w:style>
  <w:style w:type="paragraph" w:styleId="BodyTextIndent3">
    <w:name w:val="Body Text Indent 3"/>
    <w:basedOn w:val="Normal"/>
    <w:link w:val="BodyTextIndent3Char"/>
    <w:uiPriority w:val="99"/>
    <w:semiHidden/>
    <w:rsid w:val="00845A3A"/>
    <w:pPr>
      <w:spacing w:after="120"/>
      <w:ind w:left="1290" w:hanging="426"/>
    </w:pPr>
  </w:style>
  <w:style w:type="character" w:customStyle="1" w:styleId="BodyTextIndent3Char">
    <w:name w:val="Body Text Indent 3 Char"/>
    <w:basedOn w:val="DefaultParagraphFont"/>
    <w:link w:val="BodyTextIndent3"/>
    <w:uiPriority w:val="99"/>
    <w:semiHidden/>
    <w:locked/>
    <w:rsid w:val="00FE2A37"/>
    <w:rPr>
      <w:rFonts w:cs="Times New Roman"/>
      <w:sz w:val="16"/>
      <w:szCs w:val="16"/>
    </w:rPr>
  </w:style>
  <w:style w:type="paragraph" w:styleId="FootnoteText">
    <w:name w:val="footnote text"/>
    <w:basedOn w:val="Normal"/>
    <w:link w:val="FootnoteTextChar"/>
    <w:uiPriority w:val="99"/>
    <w:semiHidden/>
    <w:rsid w:val="00845A3A"/>
    <w:rPr>
      <w:sz w:val="20"/>
      <w:szCs w:val="20"/>
    </w:rPr>
  </w:style>
  <w:style w:type="character" w:customStyle="1" w:styleId="FootnoteTextChar">
    <w:name w:val="Footnote Text Char"/>
    <w:basedOn w:val="DefaultParagraphFont"/>
    <w:link w:val="FootnoteText"/>
    <w:uiPriority w:val="99"/>
    <w:semiHidden/>
    <w:locked/>
    <w:rsid w:val="00FE2A37"/>
    <w:rPr>
      <w:rFonts w:cs="Times New Roman"/>
      <w:sz w:val="20"/>
      <w:szCs w:val="20"/>
    </w:rPr>
  </w:style>
  <w:style w:type="character" w:styleId="FootnoteReference">
    <w:name w:val="footnote reference"/>
    <w:basedOn w:val="DefaultParagraphFont"/>
    <w:uiPriority w:val="99"/>
    <w:semiHidden/>
    <w:rsid w:val="00845A3A"/>
    <w:rPr>
      <w:rFonts w:cs="Times New Roman"/>
      <w:vertAlign w:val="superscript"/>
    </w:rPr>
  </w:style>
  <w:style w:type="paragraph" w:styleId="BodyText2">
    <w:name w:val="Body Text 2"/>
    <w:basedOn w:val="Normal"/>
    <w:link w:val="BodyText2Char"/>
    <w:uiPriority w:val="99"/>
    <w:semiHidden/>
    <w:rsid w:val="00845A3A"/>
    <w:pPr>
      <w:jc w:val="both"/>
    </w:pPr>
  </w:style>
  <w:style w:type="character" w:customStyle="1" w:styleId="BodyText2Char">
    <w:name w:val="Body Text 2 Char"/>
    <w:basedOn w:val="DefaultParagraphFont"/>
    <w:link w:val="BodyText2"/>
    <w:uiPriority w:val="99"/>
    <w:semiHidden/>
    <w:locked/>
    <w:rsid w:val="00FE2A37"/>
    <w:rPr>
      <w:rFonts w:cs="Times New Roman"/>
      <w:sz w:val="24"/>
      <w:szCs w:val="24"/>
    </w:rPr>
  </w:style>
  <w:style w:type="paragraph" w:styleId="ListParagraph">
    <w:name w:val="List Paragraph"/>
    <w:basedOn w:val="Normal"/>
    <w:uiPriority w:val="99"/>
    <w:qFormat/>
    <w:rsid w:val="00654DF2"/>
    <w:pPr>
      <w:ind w:left="720"/>
    </w:pPr>
  </w:style>
  <w:style w:type="table" w:styleId="TableGrid">
    <w:name w:val="Table Grid"/>
    <w:basedOn w:val="TableNormal"/>
    <w:uiPriority w:val="99"/>
    <w:rsid w:val="00DF21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C607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718"/>
    <w:rPr>
      <w:rFonts w:ascii="Tahoma" w:hAnsi="Tahoma" w:cs="Tahoma"/>
      <w:sz w:val="16"/>
      <w:szCs w:val="16"/>
    </w:rPr>
  </w:style>
  <w:style w:type="paragraph" w:styleId="NoSpacing">
    <w:name w:val="No Spacing"/>
    <w:link w:val="NoSpacingChar"/>
    <w:uiPriority w:val="99"/>
    <w:qFormat/>
    <w:rsid w:val="00293FB5"/>
    <w:rPr>
      <w:rFonts w:ascii="Calibri" w:hAnsi="Calibri" w:cs="Calibri"/>
    </w:rPr>
  </w:style>
  <w:style w:type="character" w:customStyle="1" w:styleId="NoSpacingChar">
    <w:name w:val="No Spacing Char"/>
    <w:basedOn w:val="DefaultParagraphFont"/>
    <w:link w:val="NoSpacing"/>
    <w:uiPriority w:val="99"/>
    <w:locked/>
    <w:rsid w:val="00293FB5"/>
    <w:rPr>
      <w:rFonts w:ascii="Calibri" w:hAnsi="Calibri" w:cs="Calibri"/>
      <w:sz w:val="22"/>
      <w:szCs w:val="22"/>
      <w:lang w:val="en-US" w:eastAsia="en-US" w:bidi="ar-SA"/>
    </w:rPr>
  </w:style>
  <w:style w:type="paragraph" w:styleId="DocumentMap">
    <w:name w:val="Document Map"/>
    <w:basedOn w:val="Normal"/>
    <w:link w:val="DocumentMapChar"/>
    <w:uiPriority w:val="99"/>
    <w:semiHidden/>
    <w:rsid w:val="00E910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475B6"/>
    <w:rPr>
      <w:rFonts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887">
      <w:bodyDiv w:val="1"/>
      <w:marLeft w:val="0"/>
      <w:marRight w:val="0"/>
      <w:marTop w:val="0"/>
      <w:marBottom w:val="0"/>
      <w:divBdr>
        <w:top w:val="none" w:sz="0" w:space="0" w:color="auto"/>
        <w:left w:val="none" w:sz="0" w:space="0" w:color="auto"/>
        <w:bottom w:val="none" w:sz="0" w:space="0" w:color="auto"/>
        <w:right w:val="none" w:sz="0" w:space="0" w:color="auto"/>
      </w:divBdr>
    </w:div>
    <w:div w:id="907300875">
      <w:bodyDiv w:val="1"/>
      <w:marLeft w:val="0"/>
      <w:marRight w:val="0"/>
      <w:marTop w:val="0"/>
      <w:marBottom w:val="0"/>
      <w:divBdr>
        <w:top w:val="none" w:sz="0" w:space="0" w:color="auto"/>
        <w:left w:val="none" w:sz="0" w:space="0" w:color="auto"/>
        <w:bottom w:val="none" w:sz="0" w:space="0" w:color="auto"/>
        <w:right w:val="none" w:sz="0" w:space="0" w:color="auto"/>
      </w:divBdr>
    </w:div>
    <w:div w:id="18151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2750</TotalTime>
  <Pages>10</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CITY OF SODAVILLE, OREGON</vt:lpstr>
    </vt:vector>
  </TitlesOfParts>
  <Company>HP</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SODAVILLE, OREGON</dc:title>
  <dc:creator>Marvin E. Gloege</dc:creator>
  <cp:lastModifiedBy>City of Sodaville</cp:lastModifiedBy>
  <cp:revision>20</cp:revision>
  <cp:lastPrinted>2017-09-13T18:11:00Z</cp:lastPrinted>
  <dcterms:created xsi:type="dcterms:W3CDTF">2015-06-10T20:21:00Z</dcterms:created>
  <dcterms:modified xsi:type="dcterms:W3CDTF">2017-09-22T04:39:00Z</dcterms:modified>
</cp:coreProperties>
</file>